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471D7B" w:rsidP="00967FB3" w:rsidRDefault="00471D7B">
      <w:pPr>
        <w:tabs>
          <w:tab w:val="left" w:pos="6379"/>
        </w:tabs>
        <w:ind w:left="4962"/>
        <w:jc w:val="center"/>
        <w:rPr>
          <w:rStyle w:val="rvts9"/>
          <w:b/>
          <w:bCs/>
          <w:shd w:val="clear" w:color="auto" w:fill="FFFFFF"/>
        </w:rPr>
      </w:pPr>
    </w:p>
    <w:p w:rsidRPr="00FB4ECD" w:rsidR="00D96901" w:rsidP="00967FB3" w:rsidRDefault="00D96901">
      <w:pPr>
        <w:tabs>
          <w:tab w:val="left" w:pos="6379"/>
        </w:tabs>
        <w:ind w:left="4962"/>
        <w:jc w:val="center"/>
        <w:rPr>
          <w:rStyle w:val="rvts9"/>
          <w:b/>
          <w:bCs/>
          <w:shd w:val="clear" w:color="auto" w:fill="FFFFFF"/>
        </w:rPr>
      </w:pPr>
      <w:r w:rsidRPr="00FB4ECD">
        <w:rPr>
          <w:rStyle w:val="rvts9"/>
          <w:b/>
          <w:bCs/>
          <w:shd w:val="clear" w:color="auto" w:fill="FFFFFF"/>
          <w:lang w:val="English"/>
        </w:rPr>
        <w:t>APPROVED</w:t>
      </w:r>
      <w:r w:rsidRPr="00FB4ECD">
        <w:rPr>
          <w:lang w:val="English"/>
        </w:rPr>
        <w:br/>
      </w:r>
      <w:r w:rsidRPr="00FB4ECD">
        <w:rPr>
          <w:rStyle w:val="rvts9"/>
          <w:b/>
          <w:bCs/>
          <w:shd w:val="clear" w:color="auto" w:fill="FFFFFF"/>
          <w:lang w:val="English"/>
        </w:rPr>
        <w:t>by the Resolution of the Cabinet of Ministers of Ukraine</w:t>
      </w:r>
      <w:r w:rsidRPr="00FB4ECD">
        <w:rPr>
          <w:lang w:val="English"/>
        </w:rPr>
        <w:br/>
      </w:r>
      <w:r w:rsidRPr="00FB4ECD">
        <w:rPr>
          <w:rStyle w:val="rvts9"/>
          <w:b/>
          <w:bCs/>
          <w:shd w:val="clear" w:color="auto" w:fill="FFFFFF"/>
          <w:lang w:val="English"/>
        </w:rPr>
        <w:t xml:space="preserve">dated ____________________ 2025______</w:t>
      </w:r>
    </w:p>
    <w:p w:rsidRPr="00FB4ECD" w:rsidR="00967FB3" w:rsidP="00967FB3" w:rsidRDefault="00967FB3">
      <w:pPr>
        <w:tabs>
          <w:tab w:val="left" w:pos="6379"/>
        </w:tabs>
        <w:ind w:left="4962"/>
        <w:jc w:val="center"/>
        <w:rPr>
          <w:rStyle w:val="rvts9"/>
          <w:b/>
          <w:bCs/>
          <w:shd w:val="clear" w:color="auto" w:fill="FFFFFF"/>
        </w:rPr>
      </w:pPr>
    </w:p>
    <w:p w:rsidRPr="00FB4ECD" w:rsidR="00967FB3" w:rsidP="00967FB3" w:rsidRDefault="00967FB3">
      <w:pPr>
        <w:tabs>
          <w:tab w:val="left" w:pos="6379"/>
        </w:tabs>
        <w:jc w:val="center"/>
        <w:rPr>
          <w:rStyle w:val="rvts23"/>
          <w:b/>
          <w:bCs/>
          <w:sz w:val="32"/>
          <w:szCs w:val="32"/>
          <w:shd w:val="clear" w:color="auto" w:fill="FFFFFF"/>
        </w:rPr>
      </w:pPr>
    </w:p>
    <w:p w:rsidR="003E6C6B" w:rsidP="00967FB3" w:rsidRDefault="00967FB3">
      <w:pPr>
        <w:tabs>
          <w:tab w:val="left" w:pos="6379"/>
        </w:tabs>
        <w:jc w:val="center"/>
        <w:rPr>
          <w:b/>
          <w:color w:val="000000" w:themeColor="text1"/>
          <w:sz w:val="28"/>
          <w:szCs w:val="28"/>
          <w:shd w:val="clear" w:color="auto" w:fill="FFFFFF"/>
        </w:rPr>
      </w:pPr>
      <w:r w:rsidRPr="00FB4ECD">
        <w:rPr>
          <w:rStyle w:val="rvts23"/>
          <w:b/>
          <w:bCs/>
          <w:sz w:val="28"/>
          <w:szCs w:val="28"/>
          <w:shd w:val="clear" w:color="auto" w:fill="FFFFFF"/>
          <w:lang w:val="English"/>
        </w:rPr>
        <w:t>AMENDMENTS</w:t>
      </w:r>
      <w:r w:rsidRPr="00FB4ECD">
        <w:rPr>
          <w:b/>
          <w:sz w:val="28"/>
          <w:szCs w:val="28"/>
          <w:lang w:val="English"/>
        </w:rPr>
        <w:br/>
      </w:r>
      <w:r w:rsidRPr="000B667C">
        <w:rPr>
          <w:rStyle w:val="rvts23"/>
          <w:b/>
          <w:bCs/>
          <w:sz w:val="28"/>
          <w:szCs w:val="28"/>
          <w:shd w:val="clear" w:color="auto" w:fill="FFFFFF"/>
          <w:lang w:val="English"/>
        </w:rPr>
        <w:t xml:space="preserve"> to  the </w:t>
      </w:r>
      <w:r w:rsidRPr="000B667C" w:rsidR="000B667C">
        <w:rPr>
          <w:b/>
          <w:color w:val="000000" w:themeColor="text1"/>
          <w:sz w:val="28"/>
          <w:szCs w:val="28"/>
          <w:shd w:val="clear" w:color="auto" w:fill="FFFFFF"/>
          <w:lang w:val="English"/>
        </w:rPr>
        <w:t xml:space="preserve">Resolutions of the Cabinet of Ministers of Ukraine </w:t>
      </w:r>
    </w:p>
    <w:p w:rsidRPr="000B667C" w:rsidR="00967FB3" w:rsidP="00967FB3" w:rsidRDefault="003E6C6B">
      <w:pPr>
        <w:tabs>
          <w:tab w:val="left" w:pos="6379"/>
        </w:tabs>
        <w:jc w:val="center"/>
        <w:rPr>
          <w:b/>
          <w:sz w:val="28"/>
          <w:szCs w:val="28"/>
        </w:rPr>
      </w:pPr>
      <w:r>
        <w:rPr>
          <w:b/>
          <w:color w:val="000000" w:themeColor="text1"/>
          <w:sz w:val="28"/>
          <w:szCs w:val="28"/>
          <w:shd w:val="clear" w:color="auto" w:fill="FFFFFF"/>
          <w:lang w:val="English"/>
        </w:rPr>
        <w:t xml:space="preserve">dated May 10, 2024 No. 539 and dated July 23, 2024 No. 847 </w:t>
      </w:r>
    </w:p>
    <w:p w:rsidRPr="00FB4ECD" w:rsidR="00D96901" w:rsidP="00EC00C9" w:rsidRDefault="00D96901">
      <w:pPr>
        <w:ind w:firstLine="567"/>
        <w:rPr>
          <w:b/>
        </w:rPr>
      </w:pPr>
    </w:p>
    <w:p w:rsidR="000B667C" w:rsidP="00406B95" w:rsidRDefault="000378F4">
      <w:pPr>
        <w:pStyle w:val="ListeParagraf"/>
        <w:ind w:left="0" w:firstLine="567"/>
        <w:contextualSpacing w:val="0"/>
        <w:jc w:val="both"/>
        <w:rPr>
          <w:color w:val="000000" w:themeColor="text1"/>
          <w:sz w:val="28"/>
          <w:szCs w:val="28"/>
          <w:shd w:val="clear" w:color="auto" w:fill="FFFFFF"/>
        </w:rPr>
      </w:pPr>
      <w:r w:rsidRPr="00BB2688">
        <w:rPr>
          <w:sz w:val="28"/>
          <w:szCs w:val="28"/>
          <w:lang w:val="English"/>
        </w:rPr>
        <w:t xml:space="preserve">1. In the Resolution of the Cabinet of Ministers of Ukraine dated May 10, 2024 No. 539:</w:t>
      </w:r>
      <w:r w:rsidRPr="00C46C0C" w:rsidR="00C46C0C">
        <w:rPr>
          <w:lang w:val="English"/>
        </w:rPr>
        <w:t xml:space="preserve"/>
      </w:r>
    </w:p>
    <w:p w:rsidR="000B667C" w:rsidP="00E558E3" w:rsidRDefault="000B667C">
      <w:pPr>
        <w:pStyle w:val="ListeParagraf"/>
        <w:spacing w:before="120"/>
        <w:ind w:left="0" w:firstLine="567"/>
        <w:contextualSpacing w:val="0"/>
        <w:jc w:val="both"/>
        <w:rPr>
          <w:sz w:val="28"/>
          <w:szCs w:val="28"/>
        </w:rPr>
      </w:pPr>
      <w:r>
        <w:rPr>
          <w:sz w:val="28"/>
          <w:szCs w:val="28"/>
          <w:lang w:val="English"/>
        </w:rPr>
        <w:t>1) in paragraph 2:</w:t>
      </w:r>
    </w:p>
    <w:p w:rsidR="00406B95" w:rsidP="00406B95" w:rsidRDefault="000B667C">
      <w:pPr>
        <w:pStyle w:val="ListeParagraf"/>
        <w:ind w:left="0" w:firstLine="567"/>
        <w:contextualSpacing w:val="0"/>
        <w:jc w:val="both"/>
        <w:rPr>
          <w:sz w:val="28"/>
          <w:szCs w:val="28"/>
        </w:rPr>
      </w:pPr>
      <w:r>
        <w:rPr>
          <w:sz w:val="28"/>
          <w:szCs w:val="28"/>
          <w:lang w:val="English"/>
        </w:rPr>
        <w:t xml:space="preserve">in the second paragraph, the words "one year" shall be replaced by the words and numbers "18 months";</w:t>
      </w:r>
    </w:p>
    <w:p w:rsidRPr="008742FA" w:rsidR="008742FA" w:rsidP="008742FA" w:rsidRDefault="008742FA">
      <w:pPr>
        <w:pStyle w:val="ListeParagraf"/>
        <w:ind w:left="0" w:firstLine="567"/>
        <w:jc w:val="both"/>
        <w:rPr>
          <w:sz w:val="28"/>
          <w:szCs w:val="28"/>
        </w:rPr>
      </w:pPr>
      <w:r w:rsidRPr="008742FA">
        <w:rPr>
          <w:sz w:val="28"/>
          <w:szCs w:val="28"/>
          <w:lang w:val="English"/>
        </w:rPr>
        <w:t>the paragraph after the second paragraph shall be supplemented with a new paragraph of the following content:</w:t>
      </w:r>
    </w:p>
    <w:p w:rsidRPr="008742FA" w:rsidR="008742FA" w:rsidP="0066797D" w:rsidRDefault="0066797D">
      <w:pPr>
        <w:pStyle w:val="ListeParagraf"/>
        <w:ind w:left="0" w:firstLine="567"/>
        <w:jc w:val="both"/>
        <w:rPr>
          <w:sz w:val="28"/>
          <w:szCs w:val="28"/>
        </w:rPr>
      </w:pPr>
      <w:r w:rsidRPr="0066797D">
        <w:rPr>
          <w:sz w:val="28"/>
          <w:szCs w:val="28"/>
          <w:lang w:val="English"/>
        </w:rPr>
        <w:t>"the provision on the market of chemical products, the labeling and/or packaging of which does not meet the requirements of Sections 3 and/or 4 of the Technical Regulation and which was put into circulation before January 1, 2027, cannot be prohibited or restricted until July 1, 2028 for reasons of non-compliance with these requirements;".</w:t>
      </w:r>
    </w:p>
    <w:p w:rsidR="008742FA" w:rsidP="008742FA" w:rsidRDefault="00333CFA">
      <w:pPr>
        <w:pStyle w:val="ListeParagraf"/>
        <w:ind w:left="0" w:firstLine="567"/>
        <w:contextualSpacing w:val="0"/>
        <w:jc w:val="both"/>
        <w:rPr>
          <w:sz w:val="28"/>
          <w:szCs w:val="28"/>
        </w:rPr>
      </w:pPr>
      <w:r>
        <w:rPr>
          <w:sz w:val="28"/>
          <w:szCs w:val="28"/>
          <w:lang w:val="English"/>
        </w:rPr>
        <w:t>In this regard, paragraphs three and four shall be considered paragraphs four and five, respectively;</w:t>
      </w:r>
    </w:p>
    <w:p w:rsidR="000B667C" w:rsidP="00406B95" w:rsidRDefault="000B667C">
      <w:pPr>
        <w:pStyle w:val="ListeParagraf"/>
        <w:ind w:left="0" w:firstLine="567"/>
        <w:contextualSpacing w:val="0"/>
        <w:jc w:val="both"/>
        <w:rPr>
          <w:sz w:val="28"/>
          <w:szCs w:val="28"/>
        </w:rPr>
      </w:pPr>
      <w:r>
        <w:rPr>
          <w:sz w:val="28"/>
          <w:szCs w:val="28"/>
          <w:lang w:val="English"/>
        </w:rPr>
        <w:t xml:space="preserve">in the fourth paragraph, the words and numbers "November 1, 2026" shall be replaced with the words and numbers "November 15, 2027";</w:t>
      </w:r>
    </w:p>
    <w:p w:rsidR="000B667C" w:rsidP="00406B95" w:rsidRDefault="000B667C">
      <w:pPr>
        <w:pStyle w:val="ListeParagraf"/>
        <w:ind w:left="0" w:firstLine="567"/>
        <w:contextualSpacing w:val="0"/>
        <w:jc w:val="both"/>
        <w:rPr>
          <w:sz w:val="28"/>
          <w:szCs w:val="28"/>
        </w:rPr>
      </w:pPr>
      <w:r>
        <w:rPr>
          <w:sz w:val="28"/>
          <w:szCs w:val="28"/>
          <w:lang w:val="English"/>
        </w:rPr>
        <w:t xml:space="preserve">in the fifth paragraph, the words and numbers "May 1, 2026, in the case when mixtures are provided on the market for the first time after the specified date, - until" shall be deleted;</w:t>
      </w:r>
    </w:p>
    <w:p w:rsidR="000B667C" w:rsidP="00E558E3" w:rsidRDefault="000B667C">
      <w:pPr>
        <w:pStyle w:val="ListeParagraf"/>
        <w:spacing w:before="120"/>
        <w:ind w:left="0" w:firstLine="567"/>
        <w:contextualSpacing w:val="0"/>
        <w:jc w:val="both"/>
        <w:rPr>
          <w:sz w:val="28"/>
          <w:szCs w:val="28"/>
        </w:rPr>
      </w:pPr>
      <w:r w:rsidRPr="00ED4D3C">
        <w:rPr>
          <w:sz w:val="28"/>
          <w:szCs w:val="28"/>
          <w:lang w:val="English"/>
        </w:rPr>
        <w:t>2) in paragraph 4, the words "protection of the environment and natural resources" shall be replaced by the words "economy, environment and agriculture";</w:t>
      </w:r>
    </w:p>
    <w:p w:rsidR="00AA1CB6" w:rsidP="00E558E3" w:rsidRDefault="008742FA">
      <w:pPr>
        <w:pStyle w:val="ListeParagraf"/>
        <w:spacing w:before="120"/>
        <w:ind w:left="0" w:firstLine="567"/>
        <w:contextualSpacing w:val="0"/>
        <w:jc w:val="both"/>
        <w:rPr>
          <w:sz w:val="28"/>
          <w:szCs w:val="28"/>
        </w:rPr>
      </w:pPr>
      <w:r>
        <w:rPr>
          <w:sz w:val="28"/>
          <w:szCs w:val="28"/>
          <w:lang w:val="English"/>
        </w:rPr>
        <w:t xml:space="preserve">3) in the text of the Technical Regulation on the Classification of Hazards, Labeling and Packaging of Chemical Products, approved by the said Resolution, and annexes thereto, the word "Ministry of Environment" shall be replaced by the word "Ministry of Economy". </w:t>
      </w:r>
      <w:r w:rsidRPr="00F10CEF" w:rsidR="00F10CEF">
        <w:rPr>
          <w:lang w:val="English"/>
        </w:rPr>
        <w:t xml:space="preserve"/>
      </w:r>
      <w:r w:rsidRPr="00AA1CB6" w:rsidR="00AA1CB6">
        <w:rPr>
          <w:lang w:val="English"/>
        </w:rPr>
        <w:t xml:space="preserve"/>
      </w:r>
    </w:p>
    <w:p w:rsidR="00C46C0C" w:rsidP="00406B95" w:rsidRDefault="00C46C0C">
      <w:pPr>
        <w:pStyle w:val="ListeParagraf"/>
        <w:ind w:left="0" w:firstLine="567"/>
        <w:contextualSpacing w:val="0"/>
        <w:jc w:val="both"/>
        <w:rPr>
          <w:sz w:val="28"/>
          <w:szCs w:val="28"/>
        </w:rPr>
      </w:pPr>
    </w:p>
    <w:p w:rsidR="00C46C0C" w:rsidP="00471AC8" w:rsidRDefault="00ED4D3C">
      <w:pPr>
        <w:pStyle w:val="ListeParagraf"/>
        <w:ind w:left="0" w:firstLine="567"/>
        <w:jc w:val="both"/>
        <w:rPr>
          <w:sz w:val="28"/>
          <w:szCs w:val="28"/>
        </w:rPr>
      </w:pPr>
      <w:r>
        <w:rPr>
          <w:sz w:val="28"/>
          <w:szCs w:val="28"/>
          <w:lang w:val="English"/>
        </w:rPr>
        <w:t xml:space="preserve">2. In the Resolution of the Cabinet of Ministers of Ukraine dated July 23, 2024 No. 847:</w:t>
      </w:r>
    </w:p>
    <w:p w:rsidR="00ED4D3C" w:rsidP="00E558E3" w:rsidRDefault="00B73667">
      <w:pPr>
        <w:pStyle w:val="ListeParagraf"/>
        <w:spacing w:before="120"/>
        <w:ind w:left="0" w:firstLine="567"/>
        <w:contextualSpacing w:val="0"/>
        <w:jc w:val="both"/>
        <w:rPr>
          <w:sz w:val="28"/>
          <w:szCs w:val="28"/>
          <w:shd w:val="clear" w:color="auto" w:fill="FFFFFF"/>
        </w:rPr>
      </w:pPr>
      <w:r w:rsidRPr="00EB283B">
        <w:rPr>
          <w:sz w:val="28"/>
          <w:szCs w:val="28"/>
          <w:shd w:val="clear" w:color="auto" w:fill="FFFFFF"/>
          <w:lang w:val="English"/>
        </w:rPr>
        <w:t xml:space="preserve">1) in paragraph 2:</w:t>
      </w:r>
    </w:p>
    <w:p w:rsidR="00F936FA" w:rsidP="00E558E3" w:rsidRDefault="00F936FA">
      <w:pPr>
        <w:pStyle w:val="ListeParagraf"/>
        <w:spacing w:before="120"/>
        <w:ind w:left="0" w:firstLine="567"/>
        <w:contextualSpacing w:val="0"/>
        <w:jc w:val="both"/>
        <w:rPr>
          <w:sz w:val="28"/>
          <w:szCs w:val="28"/>
          <w:shd w:val="clear" w:color="auto" w:fill="FFFFFF"/>
        </w:rPr>
      </w:pPr>
      <w:r w:rsidRPr="00F936FA">
        <w:rPr>
          <w:sz w:val="28"/>
          <w:szCs w:val="28"/>
          <w:shd w:val="clear" w:color="auto" w:fill="FFFFFF"/>
          <w:lang w:val="English"/>
        </w:rPr>
        <w:t xml:space="preserve">in the second paragraph of subparagraph 1, the word "year" shall be replaced with the words and numbers "18 months";</w:t>
      </w:r>
    </w:p>
    <w:p w:rsidRPr="00EB283B" w:rsidR="00333CFA" w:rsidP="00E558E3" w:rsidRDefault="00883C60">
      <w:pPr>
        <w:pStyle w:val="ListeParagraf"/>
        <w:spacing w:before="120"/>
        <w:ind w:left="0" w:firstLine="567"/>
        <w:contextualSpacing w:val="0"/>
        <w:jc w:val="both"/>
        <w:rPr>
          <w:sz w:val="28"/>
          <w:szCs w:val="28"/>
          <w:shd w:val="clear" w:color="auto" w:fill="FFFFFF"/>
        </w:rPr>
      </w:pPr>
      <w:r>
        <w:rPr>
          <w:sz w:val="28"/>
          <w:szCs w:val="28"/>
          <w:shd w:val="clear" w:color="auto" w:fill="FFFFFF"/>
          <w:lang w:val="English"/>
        </w:rPr>
        <w:t>in subparagraph 2:</w:t>
      </w:r>
    </w:p>
    <w:p w:rsidRPr="00EB283B" w:rsidR="00ED4D3C" w:rsidP="00406B95" w:rsidRDefault="00333CFA">
      <w:pPr>
        <w:pStyle w:val="ListeParagraf"/>
        <w:ind w:left="0" w:firstLine="567"/>
        <w:contextualSpacing w:val="0"/>
        <w:jc w:val="both"/>
        <w:rPr>
          <w:sz w:val="28"/>
          <w:szCs w:val="28"/>
        </w:rPr>
      </w:pPr>
      <w:r>
        <w:rPr>
          <w:sz w:val="28"/>
          <w:szCs w:val="28"/>
          <w:lang w:val="English"/>
        </w:rPr>
        <w:t>in the second paragraph, replace the numbers "2026" with the numbers "2029";</w:t>
      </w:r>
    </w:p>
    <w:p w:rsidRPr="00EB283B" w:rsidR="00ED4D3C" w:rsidP="00406B95" w:rsidRDefault="00333CFA">
      <w:pPr>
        <w:pStyle w:val="ListeParagraf"/>
        <w:ind w:left="0" w:firstLine="567"/>
        <w:contextualSpacing w:val="0"/>
        <w:jc w:val="both"/>
        <w:rPr>
          <w:sz w:val="28"/>
          <w:szCs w:val="28"/>
        </w:rPr>
      </w:pPr>
      <w:r>
        <w:rPr>
          <w:sz w:val="28"/>
          <w:szCs w:val="28"/>
          <w:lang w:val="English"/>
        </w:rPr>
        <w:t>in the third paragraph, replace the numbers "2028" with the numbers "2031";</w:t>
      </w:r>
    </w:p>
    <w:p w:rsidR="00EB283B" w:rsidP="00EB283B" w:rsidRDefault="00333CFA">
      <w:pPr>
        <w:pStyle w:val="ListeParagraf"/>
        <w:ind w:left="0" w:firstLine="567"/>
        <w:contextualSpacing w:val="0"/>
        <w:jc w:val="both"/>
        <w:rPr>
          <w:sz w:val="28"/>
          <w:szCs w:val="28"/>
        </w:rPr>
      </w:pPr>
      <w:r>
        <w:rPr>
          <w:sz w:val="28"/>
          <w:szCs w:val="28"/>
          <w:lang w:val="English"/>
        </w:rPr>
        <w:t>in the fourth paragraph, the numbers "2030" shall be replaced by the numbers "2033";</w:t>
      </w:r>
    </w:p>
    <w:p w:rsidRPr="00EB283B" w:rsidR="00ED4D3C" w:rsidP="00EB283B" w:rsidRDefault="00471AC8">
      <w:pPr>
        <w:pStyle w:val="ListeParagraf"/>
        <w:ind w:left="0" w:firstLine="567"/>
        <w:contextualSpacing w:val="0"/>
        <w:jc w:val="both"/>
        <w:rPr>
          <w:sz w:val="28"/>
          <w:szCs w:val="28"/>
        </w:rPr>
      </w:pPr>
      <w:r w:rsidRPr="00EB283B">
        <w:rPr>
          <w:sz w:val="28"/>
          <w:szCs w:val="28"/>
          <w:lang w:val="English"/>
        </w:rPr>
        <w:t xml:space="preserve">in the first paragraph of subparagraph 3, the words and numbers "the effect of subparagraph 2 of this paragraph does not apply to an existing chemical substance, which" shall be replaced by words and numbers "paragraphs 17, 18, 20, 21, 67 and 72 of the Technical Regulation shall not apply until October 1, 2028, if the existing chemical substance";</w:t>
      </w:r>
    </w:p>
    <w:p w:rsidR="00EA2663" w:rsidP="00E558E3" w:rsidRDefault="00B73667">
      <w:pPr>
        <w:pStyle w:val="ListeParagraf"/>
        <w:spacing w:before="120"/>
        <w:ind w:left="0" w:firstLine="567"/>
        <w:contextualSpacing w:val="0"/>
        <w:jc w:val="both"/>
        <w:rPr>
          <w:sz w:val="28"/>
          <w:szCs w:val="28"/>
        </w:rPr>
      </w:pPr>
      <w:r>
        <w:rPr>
          <w:sz w:val="28"/>
          <w:szCs w:val="28"/>
          <w:lang w:val="English"/>
        </w:rPr>
        <w:t>2) in paragraph 3, the words "protection of the environment and natural resources" shall be replaced with the words "economy, environment and agriculture".</w:t>
      </w:r>
    </w:p>
    <w:p w:rsidR="00A42DEC" w:rsidP="00406B95" w:rsidRDefault="00A42DEC">
      <w:pPr>
        <w:pStyle w:val="ListeParagraf"/>
        <w:ind w:left="0" w:firstLine="567"/>
        <w:contextualSpacing w:val="0"/>
        <w:jc w:val="both"/>
        <w:rPr>
          <w:sz w:val="28"/>
          <w:szCs w:val="28"/>
        </w:rPr>
      </w:pPr>
    </w:p>
    <w:p w:rsidRPr="003D4F8B" w:rsidR="00A42DEC" w:rsidP="00406B95" w:rsidRDefault="00B73667">
      <w:pPr>
        <w:pStyle w:val="ListeParagraf"/>
        <w:ind w:left="0" w:firstLine="567"/>
        <w:contextualSpacing w:val="0"/>
        <w:jc w:val="both"/>
        <w:rPr>
          <w:sz w:val="28"/>
          <w:szCs w:val="28"/>
        </w:rPr>
      </w:pPr>
      <w:r w:rsidRPr="003D4F8B">
        <w:rPr>
          <w:sz w:val="28"/>
          <w:szCs w:val="28"/>
          <w:lang w:val="English"/>
        </w:rPr>
        <w:t>3) in the Technical Regulation on the Safety of Chemical Products, approved by the said resolution:</w:t>
      </w:r>
    </w:p>
    <w:p w:rsidR="00EB283B" w:rsidP="00EB283B" w:rsidRDefault="0089323A">
      <w:pPr>
        <w:pStyle w:val="ListeParagraf"/>
        <w:ind w:left="0" w:firstLine="567"/>
        <w:contextualSpacing w:val="0"/>
        <w:jc w:val="both"/>
        <w:rPr>
          <w:sz w:val="28"/>
          <w:szCs w:val="28"/>
        </w:rPr>
      </w:pPr>
      <w:r>
        <w:rPr>
          <w:sz w:val="28"/>
          <w:szCs w:val="28"/>
          <w:lang w:val="English"/>
        </w:rPr>
        <w:t>in paragraph 66, after the word "imported", add the words "as separate substances", and replace the words "for production in the composition" with the words "for the purpose of production";</w:t>
      </w:r>
    </w:p>
    <w:p w:rsidR="00EB283B" w:rsidP="00EB283B" w:rsidRDefault="0089323A">
      <w:pPr>
        <w:pStyle w:val="ListeParagraf"/>
        <w:ind w:left="0" w:firstLine="567"/>
        <w:contextualSpacing w:val="0"/>
        <w:jc w:val="both"/>
        <w:rPr>
          <w:sz w:val="28"/>
          <w:szCs w:val="28"/>
        </w:rPr>
      </w:pPr>
      <w:r>
        <w:rPr>
          <w:sz w:val="28"/>
          <w:szCs w:val="28"/>
          <w:lang w:val="English"/>
        </w:rPr>
        <w:t xml:space="preserve">in paragraph 142, the words "one year" shall be replaced </w:t>
      </w:r>
      <w:r w:rsidR="00C324E0">
        <w:rPr>
          <w:sz w:val="28"/>
          <w:szCs w:val="28"/>
          <w:lang w:val="English"/>
        </w:rPr>
        <w:br/>
      </w:r>
      <w:r>
        <w:rPr>
          <w:sz w:val="28"/>
          <w:szCs w:val="28"/>
          <w:lang w:val="English"/>
        </w:rPr>
        <w:t xml:space="preserve"> by the words "two years";</w:t>
      </w:r>
    </w:p>
    <w:p w:rsidR="0089323A" w:rsidP="00EB283B" w:rsidRDefault="00EB283B">
      <w:pPr>
        <w:pStyle w:val="ListeParagraf"/>
        <w:ind w:left="0" w:firstLine="567"/>
        <w:contextualSpacing w:val="0"/>
        <w:jc w:val="both"/>
        <w:rPr>
          <w:sz w:val="28"/>
          <w:szCs w:val="28"/>
        </w:rPr>
      </w:pPr>
      <w:r>
        <w:rPr>
          <w:sz w:val="28"/>
          <w:szCs w:val="28"/>
          <w:lang w:val="English"/>
        </w:rPr>
        <w:t>in the text of the Technical Regulation and its annexes, the word "Ministry of Environment" shall be replaced by the word "Ministry of Economy".</w:t>
      </w:r>
    </w:p>
    <w:p w:rsidRPr="00BB2688" w:rsidR="004F3025" w:rsidP="004F3025" w:rsidRDefault="004F3025">
      <w:pPr>
        <w:pStyle w:val="rvps2"/>
        <w:shd w:val="clear" w:color="auto" w:fill="FFFFFF"/>
        <w:spacing w:before="0" w:beforeAutospacing="0" w:after="120" w:afterAutospacing="0"/>
        <w:contextualSpacing/>
        <w:jc w:val="center"/>
        <w:rPr>
          <w:sz w:val="28"/>
          <w:szCs w:val="28"/>
          <w:shd w:val="clear" w:color="auto" w:fill="FFFFFF"/>
        </w:rPr>
      </w:pPr>
      <w:r>
        <w:rPr>
          <w:sz w:val="28"/>
          <w:szCs w:val="28"/>
          <w:shd w:val="clear" w:color="auto" w:fill="FFFFFF"/>
          <w:lang w:val="English"/>
        </w:rPr>
        <w:t>____________________________________</w:t>
      </w:r>
    </w:p>
    <w:sectPr w:rsidRPr="00BB2688" w:rsidR="004F3025" w:rsidSect="00950930">
      <w:headerReference w:type="default" r:id="rId8"/>
      <w:pgSz w:w="11906" w:h="16838"/>
      <w:pgMar w:top="851" w:right="567" w:bottom="1560" w:left="1701" w:header="709" w:footer="709" w:gutter="0"/>
      <w:pgNumType w:start="1"/>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50FA1" w:rsidRDefault="00150FA1" w:rsidP="00FD6B24">
      <w:r>
        <w:separator/>
      </w:r>
    </w:p>
  </w:endnote>
  <w:endnote w:type="continuationSeparator" w:id="0">
    <w:p w:rsidR="00150FA1" w:rsidRDefault="00150FA1" w:rsidP="00FD6B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PS"/>
    <w:panose1 w:val="02020603050405020304"/>
    <w:charset w:val="00"/>
    <w:family w:val="roman"/>
    <w:pitch w:val="variable"/>
    <w:sig w:usb0="E0002EFF" w:usb1="C000785B" w:usb2="00000009" w:usb3="00000000" w:csb0="000001FF" w:csb1="00000000"/>
  </w:font>
  <w:font w:name="Calibri">
    <w:altName w:val="Century Gothic"/>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Antiqua">
    <w:altName w:val="Calibri"/>
    <w:panose1 w:val="00000000000000000000"/>
    <w:charset w:val="00"/>
    <w:family w:val="swiss"/>
    <w:notTrueType/>
    <w:pitch w:val="variable"/>
    <w:sig w:usb0="00000003" w:usb1="00000000" w:usb2="00000000" w:usb3="00000000" w:csb0="00000001" w:csb1="00000000"/>
  </w:font>
  <w:font w:name="Tahoma">
    <w:altName w:val="Haettenschweiler"/>
    <w:panose1 w:val="020B0604030504040204"/>
    <w:charset w:val="00"/>
    <w:family w:val="swiss"/>
    <w:pitch w:val="variable"/>
    <w:sig w:usb0="E1002EFF" w:usb1="C000605B" w:usb2="00000029" w:usb3="00000000" w:csb0="000101FF" w:csb1="00000000"/>
  </w:font>
  <w:font w:name="Courier New">
    <w:altName w:val="Courier"/>
    <w:panose1 w:val="02070309020205020404"/>
    <w:charset w:val="00"/>
    <w:family w:val="modern"/>
    <w:pitch w:val="fixed"/>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50FA1" w:rsidRDefault="00150FA1" w:rsidP="00FD6B24">
      <w:r>
        <w:separator/>
      </w:r>
    </w:p>
  </w:footnote>
  <w:footnote w:type="continuationSeparator" w:id="0">
    <w:p w:rsidR="00150FA1" w:rsidRDefault="00150FA1" w:rsidP="00FD6B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19221A" w:rsidRDefault="0019221A">
    <w:pPr>
      <w:pStyle w:val="stBilgi"/>
      <w:jc w:val="center"/>
    </w:pPr>
    <w:r>
      <w:rPr>
        <w:lang w:val="English"/>
      </w:rPr>
      <w:fldChar w:fldCharType="begin"/>
    </w:r>
    <w:r>
      <w:rPr>
        <w:lang w:val="English"/>
      </w:rPr>
      <w:instrText>PAGE   \* MERGEFORMAT</w:instrText>
    </w:r>
    <w:r>
      <w:rPr>
        <w:lang w:val="English"/>
      </w:rPr>
      <w:fldChar w:fldCharType="separate"/>
    </w:r>
    <w:r w:rsidR="006C5EA5">
      <w:rPr>
        <w:noProof/>
        <w:lang w:val="English"/>
      </w:rPr>
      <w:t>2</w:t>
    </w:r>
    <w:r>
      <w:rPr>
        <w:lang w:val="English"/>
      </w:rPr>
      <w:fldChar w:fldCharType="end"/>
    </w:r>
  </w:p>
  <w:p w:rsidR="0019221A" w:rsidRDefault="0019221A">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4479C"/>
    <w:multiLevelType w:val="hybridMultilevel"/>
    <w:tmpl w:val="FFFFFFFF"/>
    <w:lvl w:ilvl="0" w:tplc="AD762694">
      <w:start w:val="1"/>
      <w:numFmt w:val="decimal"/>
      <w:lvlText w:val="%1)"/>
      <w:lvlJc w:val="left"/>
      <w:pPr>
        <w:ind w:left="1070" w:hanging="360"/>
      </w:pPr>
      <w:rPr>
        <w:rFonts w:hint="default" w:cs="Times New Roman"/>
      </w:rPr>
    </w:lvl>
    <w:lvl w:ilvl="1" w:tplc="04220019" w:tentative="1">
      <w:start w:val="1"/>
      <w:numFmt w:val="lowerLetter"/>
      <w:lvlText w:val="%2."/>
      <w:lvlJc w:val="left"/>
      <w:pPr>
        <w:ind w:left="1506" w:hanging="360"/>
      </w:pPr>
      <w:rPr>
        <w:rFonts w:cs="Times New Roman"/>
      </w:rPr>
    </w:lvl>
    <w:lvl w:ilvl="2" w:tplc="0422001B" w:tentative="1">
      <w:start w:val="1"/>
      <w:numFmt w:val="lowerRoman"/>
      <w:lvlText w:val="%3."/>
      <w:lvlJc w:val="right"/>
      <w:pPr>
        <w:ind w:left="2226" w:hanging="180"/>
      </w:pPr>
      <w:rPr>
        <w:rFonts w:cs="Times New Roman"/>
      </w:rPr>
    </w:lvl>
    <w:lvl w:ilvl="3" w:tplc="0422000F" w:tentative="1">
      <w:start w:val="1"/>
      <w:numFmt w:val="decimal"/>
      <w:lvlText w:val="%4."/>
      <w:lvlJc w:val="left"/>
      <w:pPr>
        <w:ind w:left="2946" w:hanging="360"/>
      </w:pPr>
      <w:rPr>
        <w:rFonts w:cs="Times New Roman"/>
      </w:rPr>
    </w:lvl>
    <w:lvl w:ilvl="4" w:tplc="04220019" w:tentative="1">
      <w:start w:val="1"/>
      <w:numFmt w:val="lowerLetter"/>
      <w:lvlText w:val="%5."/>
      <w:lvlJc w:val="left"/>
      <w:pPr>
        <w:ind w:left="3666" w:hanging="360"/>
      </w:pPr>
      <w:rPr>
        <w:rFonts w:cs="Times New Roman"/>
      </w:rPr>
    </w:lvl>
    <w:lvl w:ilvl="5" w:tplc="0422001B" w:tentative="1">
      <w:start w:val="1"/>
      <w:numFmt w:val="lowerRoman"/>
      <w:lvlText w:val="%6."/>
      <w:lvlJc w:val="right"/>
      <w:pPr>
        <w:ind w:left="4386" w:hanging="180"/>
      </w:pPr>
      <w:rPr>
        <w:rFonts w:cs="Times New Roman"/>
      </w:rPr>
    </w:lvl>
    <w:lvl w:ilvl="6" w:tplc="0422000F" w:tentative="1">
      <w:start w:val="1"/>
      <w:numFmt w:val="decimal"/>
      <w:lvlText w:val="%7."/>
      <w:lvlJc w:val="left"/>
      <w:pPr>
        <w:ind w:left="5106" w:hanging="360"/>
      </w:pPr>
      <w:rPr>
        <w:rFonts w:cs="Times New Roman"/>
      </w:rPr>
    </w:lvl>
    <w:lvl w:ilvl="7" w:tplc="04220019" w:tentative="1">
      <w:start w:val="1"/>
      <w:numFmt w:val="lowerLetter"/>
      <w:lvlText w:val="%8."/>
      <w:lvlJc w:val="left"/>
      <w:pPr>
        <w:ind w:left="5826" w:hanging="360"/>
      </w:pPr>
      <w:rPr>
        <w:rFonts w:cs="Times New Roman"/>
      </w:rPr>
    </w:lvl>
    <w:lvl w:ilvl="8" w:tplc="0422001B" w:tentative="1">
      <w:start w:val="1"/>
      <w:numFmt w:val="lowerRoman"/>
      <w:lvlText w:val="%9."/>
      <w:lvlJc w:val="right"/>
      <w:pPr>
        <w:ind w:left="6546" w:hanging="180"/>
      </w:pPr>
      <w:rPr>
        <w:rFonts w:cs="Times New Roman"/>
      </w:rPr>
    </w:lvl>
  </w:abstractNum>
  <w:abstractNum w:abstractNumId="1" w15:restartNumberingAfterBreak="0">
    <w:nsid w:val="111C180A"/>
    <w:multiLevelType w:val="hybridMultilevel"/>
    <w:tmpl w:val="FFFFFFFF"/>
    <w:lvl w:ilvl="0" w:tplc="A0901F3E">
      <w:start w:val="1"/>
      <w:numFmt w:val="decimal"/>
      <w:lvlText w:val="%1)"/>
      <w:lvlJc w:val="left"/>
      <w:pPr>
        <w:ind w:left="927" w:hanging="360"/>
      </w:pPr>
      <w:rPr>
        <w:rFonts w:hint="default" w:cs="Times New Roman"/>
        <w:b w:val="0"/>
      </w:rPr>
    </w:lvl>
    <w:lvl w:ilvl="1" w:tplc="04220019" w:tentative="1">
      <w:start w:val="1"/>
      <w:numFmt w:val="lowerLetter"/>
      <w:lvlText w:val="%2."/>
      <w:lvlJc w:val="left"/>
      <w:pPr>
        <w:ind w:left="1647" w:hanging="360"/>
      </w:pPr>
      <w:rPr>
        <w:rFonts w:cs="Times New Roman"/>
      </w:rPr>
    </w:lvl>
    <w:lvl w:ilvl="2" w:tplc="0422001B" w:tentative="1">
      <w:start w:val="1"/>
      <w:numFmt w:val="lowerRoman"/>
      <w:lvlText w:val="%3."/>
      <w:lvlJc w:val="right"/>
      <w:pPr>
        <w:ind w:left="2367" w:hanging="180"/>
      </w:pPr>
      <w:rPr>
        <w:rFonts w:cs="Times New Roman"/>
      </w:rPr>
    </w:lvl>
    <w:lvl w:ilvl="3" w:tplc="0422000F" w:tentative="1">
      <w:start w:val="1"/>
      <w:numFmt w:val="decimal"/>
      <w:lvlText w:val="%4."/>
      <w:lvlJc w:val="left"/>
      <w:pPr>
        <w:ind w:left="3087" w:hanging="360"/>
      </w:pPr>
      <w:rPr>
        <w:rFonts w:cs="Times New Roman"/>
      </w:rPr>
    </w:lvl>
    <w:lvl w:ilvl="4" w:tplc="04220019" w:tentative="1">
      <w:start w:val="1"/>
      <w:numFmt w:val="lowerLetter"/>
      <w:lvlText w:val="%5."/>
      <w:lvlJc w:val="left"/>
      <w:pPr>
        <w:ind w:left="3807" w:hanging="360"/>
      </w:pPr>
      <w:rPr>
        <w:rFonts w:cs="Times New Roman"/>
      </w:rPr>
    </w:lvl>
    <w:lvl w:ilvl="5" w:tplc="0422001B" w:tentative="1">
      <w:start w:val="1"/>
      <w:numFmt w:val="lowerRoman"/>
      <w:lvlText w:val="%6."/>
      <w:lvlJc w:val="right"/>
      <w:pPr>
        <w:ind w:left="4527" w:hanging="180"/>
      </w:pPr>
      <w:rPr>
        <w:rFonts w:cs="Times New Roman"/>
      </w:rPr>
    </w:lvl>
    <w:lvl w:ilvl="6" w:tplc="0422000F" w:tentative="1">
      <w:start w:val="1"/>
      <w:numFmt w:val="decimal"/>
      <w:lvlText w:val="%7."/>
      <w:lvlJc w:val="left"/>
      <w:pPr>
        <w:ind w:left="5247" w:hanging="360"/>
      </w:pPr>
      <w:rPr>
        <w:rFonts w:cs="Times New Roman"/>
      </w:rPr>
    </w:lvl>
    <w:lvl w:ilvl="7" w:tplc="04220019" w:tentative="1">
      <w:start w:val="1"/>
      <w:numFmt w:val="lowerLetter"/>
      <w:lvlText w:val="%8."/>
      <w:lvlJc w:val="left"/>
      <w:pPr>
        <w:ind w:left="5967" w:hanging="360"/>
      </w:pPr>
      <w:rPr>
        <w:rFonts w:cs="Times New Roman"/>
      </w:rPr>
    </w:lvl>
    <w:lvl w:ilvl="8" w:tplc="0422001B" w:tentative="1">
      <w:start w:val="1"/>
      <w:numFmt w:val="lowerRoman"/>
      <w:lvlText w:val="%9."/>
      <w:lvlJc w:val="right"/>
      <w:pPr>
        <w:ind w:left="6687" w:hanging="180"/>
      </w:pPr>
      <w:rPr>
        <w:rFonts w:cs="Times New Roman"/>
      </w:rPr>
    </w:lvl>
  </w:abstractNum>
  <w:abstractNum w:abstractNumId="2" w15:restartNumberingAfterBreak="0">
    <w:nsid w:val="1BCF1421"/>
    <w:multiLevelType w:val="hybridMultilevel"/>
    <w:tmpl w:val="FFFFFFFF"/>
    <w:lvl w:ilvl="0" w:tplc="533A3CE0">
      <w:start w:val="3"/>
      <w:numFmt w:val="decimal"/>
      <w:lvlText w:val="%1)"/>
      <w:lvlJc w:val="left"/>
      <w:pPr>
        <w:ind w:left="927" w:hanging="360"/>
      </w:pPr>
      <w:rPr>
        <w:rFonts w:hint="default" w:cs="Times New Roman"/>
      </w:rPr>
    </w:lvl>
    <w:lvl w:ilvl="1" w:tplc="04220019" w:tentative="1">
      <w:start w:val="1"/>
      <w:numFmt w:val="lowerLetter"/>
      <w:lvlText w:val="%2."/>
      <w:lvlJc w:val="left"/>
      <w:pPr>
        <w:ind w:left="1647" w:hanging="360"/>
      </w:pPr>
      <w:rPr>
        <w:rFonts w:cs="Times New Roman"/>
      </w:rPr>
    </w:lvl>
    <w:lvl w:ilvl="2" w:tplc="0422001B" w:tentative="1">
      <w:start w:val="1"/>
      <w:numFmt w:val="lowerRoman"/>
      <w:lvlText w:val="%3."/>
      <w:lvlJc w:val="right"/>
      <w:pPr>
        <w:ind w:left="2367" w:hanging="180"/>
      </w:pPr>
      <w:rPr>
        <w:rFonts w:cs="Times New Roman"/>
      </w:rPr>
    </w:lvl>
    <w:lvl w:ilvl="3" w:tplc="0422000F" w:tentative="1">
      <w:start w:val="1"/>
      <w:numFmt w:val="decimal"/>
      <w:lvlText w:val="%4."/>
      <w:lvlJc w:val="left"/>
      <w:pPr>
        <w:ind w:left="3087" w:hanging="360"/>
      </w:pPr>
      <w:rPr>
        <w:rFonts w:cs="Times New Roman"/>
      </w:rPr>
    </w:lvl>
    <w:lvl w:ilvl="4" w:tplc="04220019" w:tentative="1">
      <w:start w:val="1"/>
      <w:numFmt w:val="lowerLetter"/>
      <w:lvlText w:val="%5."/>
      <w:lvlJc w:val="left"/>
      <w:pPr>
        <w:ind w:left="3807" w:hanging="360"/>
      </w:pPr>
      <w:rPr>
        <w:rFonts w:cs="Times New Roman"/>
      </w:rPr>
    </w:lvl>
    <w:lvl w:ilvl="5" w:tplc="0422001B" w:tentative="1">
      <w:start w:val="1"/>
      <w:numFmt w:val="lowerRoman"/>
      <w:lvlText w:val="%6."/>
      <w:lvlJc w:val="right"/>
      <w:pPr>
        <w:ind w:left="4527" w:hanging="180"/>
      </w:pPr>
      <w:rPr>
        <w:rFonts w:cs="Times New Roman"/>
      </w:rPr>
    </w:lvl>
    <w:lvl w:ilvl="6" w:tplc="0422000F" w:tentative="1">
      <w:start w:val="1"/>
      <w:numFmt w:val="decimal"/>
      <w:lvlText w:val="%7."/>
      <w:lvlJc w:val="left"/>
      <w:pPr>
        <w:ind w:left="5247" w:hanging="360"/>
      </w:pPr>
      <w:rPr>
        <w:rFonts w:cs="Times New Roman"/>
      </w:rPr>
    </w:lvl>
    <w:lvl w:ilvl="7" w:tplc="04220019" w:tentative="1">
      <w:start w:val="1"/>
      <w:numFmt w:val="lowerLetter"/>
      <w:lvlText w:val="%8."/>
      <w:lvlJc w:val="left"/>
      <w:pPr>
        <w:ind w:left="5967" w:hanging="360"/>
      </w:pPr>
      <w:rPr>
        <w:rFonts w:cs="Times New Roman"/>
      </w:rPr>
    </w:lvl>
    <w:lvl w:ilvl="8" w:tplc="0422001B" w:tentative="1">
      <w:start w:val="1"/>
      <w:numFmt w:val="lowerRoman"/>
      <w:lvlText w:val="%9."/>
      <w:lvlJc w:val="right"/>
      <w:pPr>
        <w:ind w:left="6687" w:hanging="180"/>
      </w:pPr>
      <w:rPr>
        <w:rFonts w:cs="Times New Roman"/>
      </w:rPr>
    </w:lvl>
  </w:abstractNum>
  <w:abstractNum w:abstractNumId="3" w15:restartNumberingAfterBreak="0">
    <w:nsid w:val="1E2E1357"/>
    <w:multiLevelType w:val="hybridMultilevel"/>
    <w:tmpl w:val="FFFFFFFF"/>
    <w:lvl w:ilvl="0" w:tplc="AD762694">
      <w:start w:val="1"/>
      <w:numFmt w:val="decimal"/>
      <w:lvlText w:val="%1)"/>
      <w:lvlJc w:val="left"/>
      <w:pPr>
        <w:ind w:left="1170" w:hanging="360"/>
      </w:pPr>
      <w:rPr>
        <w:rFonts w:hint="default" w:cs="Times New Roman"/>
      </w:rPr>
    </w:lvl>
    <w:lvl w:ilvl="1" w:tplc="04220019" w:tentative="1">
      <w:start w:val="1"/>
      <w:numFmt w:val="lowerLetter"/>
      <w:lvlText w:val="%2."/>
      <w:lvlJc w:val="left"/>
      <w:pPr>
        <w:ind w:left="1890" w:hanging="360"/>
      </w:pPr>
      <w:rPr>
        <w:rFonts w:cs="Times New Roman"/>
      </w:rPr>
    </w:lvl>
    <w:lvl w:ilvl="2" w:tplc="0422001B" w:tentative="1">
      <w:start w:val="1"/>
      <w:numFmt w:val="lowerRoman"/>
      <w:lvlText w:val="%3."/>
      <w:lvlJc w:val="right"/>
      <w:pPr>
        <w:ind w:left="2610" w:hanging="180"/>
      </w:pPr>
      <w:rPr>
        <w:rFonts w:cs="Times New Roman"/>
      </w:rPr>
    </w:lvl>
    <w:lvl w:ilvl="3" w:tplc="0422000F" w:tentative="1">
      <w:start w:val="1"/>
      <w:numFmt w:val="decimal"/>
      <w:lvlText w:val="%4."/>
      <w:lvlJc w:val="left"/>
      <w:pPr>
        <w:ind w:left="3330" w:hanging="360"/>
      </w:pPr>
      <w:rPr>
        <w:rFonts w:cs="Times New Roman"/>
      </w:rPr>
    </w:lvl>
    <w:lvl w:ilvl="4" w:tplc="04220019" w:tentative="1">
      <w:start w:val="1"/>
      <w:numFmt w:val="lowerLetter"/>
      <w:lvlText w:val="%5."/>
      <w:lvlJc w:val="left"/>
      <w:pPr>
        <w:ind w:left="4050" w:hanging="360"/>
      </w:pPr>
      <w:rPr>
        <w:rFonts w:cs="Times New Roman"/>
      </w:rPr>
    </w:lvl>
    <w:lvl w:ilvl="5" w:tplc="0422001B" w:tentative="1">
      <w:start w:val="1"/>
      <w:numFmt w:val="lowerRoman"/>
      <w:lvlText w:val="%6."/>
      <w:lvlJc w:val="right"/>
      <w:pPr>
        <w:ind w:left="4770" w:hanging="180"/>
      </w:pPr>
      <w:rPr>
        <w:rFonts w:cs="Times New Roman"/>
      </w:rPr>
    </w:lvl>
    <w:lvl w:ilvl="6" w:tplc="0422000F" w:tentative="1">
      <w:start w:val="1"/>
      <w:numFmt w:val="decimal"/>
      <w:lvlText w:val="%7."/>
      <w:lvlJc w:val="left"/>
      <w:pPr>
        <w:ind w:left="5490" w:hanging="360"/>
      </w:pPr>
      <w:rPr>
        <w:rFonts w:cs="Times New Roman"/>
      </w:rPr>
    </w:lvl>
    <w:lvl w:ilvl="7" w:tplc="04220019" w:tentative="1">
      <w:start w:val="1"/>
      <w:numFmt w:val="lowerLetter"/>
      <w:lvlText w:val="%8."/>
      <w:lvlJc w:val="left"/>
      <w:pPr>
        <w:ind w:left="6210" w:hanging="360"/>
      </w:pPr>
      <w:rPr>
        <w:rFonts w:cs="Times New Roman"/>
      </w:rPr>
    </w:lvl>
    <w:lvl w:ilvl="8" w:tplc="0422001B" w:tentative="1">
      <w:start w:val="1"/>
      <w:numFmt w:val="lowerRoman"/>
      <w:lvlText w:val="%9."/>
      <w:lvlJc w:val="right"/>
      <w:pPr>
        <w:ind w:left="6930" w:hanging="180"/>
      </w:pPr>
      <w:rPr>
        <w:rFonts w:cs="Times New Roman"/>
      </w:rPr>
    </w:lvl>
  </w:abstractNum>
  <w:abstractNum w:abstractNumId="4" w15:restartNumberingAfterBreak="0">
    <w:nsid w:val="23732859"/>
    <w:multiLevelType w:val="hybridMultilevel"/>
    <w:tmpl w:val="FFFFFFFF"/>
    <w:lvl w:ilvl="0" w:tplc="A3DC9A1C">
      <w:start w:val="1"/>
      <w:numFmt w:val="decimal"/>
      <w:lvlText w:val="%1)"/>
      <w:lvlJc w:val="left"/>
      <w:pPr>
        <w:ind w:left="1080" w:hanging="360"/>
      </w:pPr>
      <w:rPr>
        <w:rFonts w:hint="default" w:cs="Times New Roman"/>
      </w:rPr>
    </w:lvl>
    <w:lvl w:ilvl="1" w:tplc="04220019" w:tentative="1">
      <w:start w:val="1"/>
      <w:numFmt w:val="lowerLetter"/>
      <w:lvlText w:val="%2."/>
      <w:lvlJc w:val="left"/>
      <w:pPr>
        <w:ind w:left="1800" w:hanging="360"/>
      </w:pPr>
      <w:rPr>
        <w:rFonts w:cs="Times New Roman"/>
      </w:rPr>
    </w:lvl>
    <w:lvl w:ilvl="2" w:tplc="0422001B" w:tentative="1">
      <w:start w:val="1"/>
      <w:numFmt w:val="lowerRoman"/>
      <w:lvlText w:val="%3."/>
      <w:lvlJc w:val="right"/>
      <w:pPr>
        <w:ind w:left="2520" w:hanging="180"/>
      </w:pPr>
      <w:rPr>
        <w:rFonts w:cs="Times New Roman"/>
      </w:rPr>
    </w:lvl>
    <w:lvl w:ilvl="3" w:tplc="0422000F" w:tentative="1">
      <w:start w:val="1"/>
      <w:numFmt w:val="decimal"/>
      <w:lvlText w:val="%4."/>
      <w:lvlJc w:val="left"/>
      <w:pPr>
        <w:ind w:left="3240" w:hanging="360"/>
      </w:pPr>
      <w:rPr>
        <w:rFonts w:cs="Times New Roman"/>
      </w:rPr>
    </w:lvl>
    <w:lvl w:ilvl="4" w:tplc="04220019" w:tentative="1">
      <w:start w:val="1"/>
      <w:numFmt w:val="lowerLetter"/>
      <w:lvlText w:val="%5."/>
      <w:lvlJc w:val="left"/>
      <w:pPr>
        <w:ind w:left="3960" w:hanging="360"/>
      </w:pPr>
      <w:rPr>
        <w:rFonts w:cs="Times New Roman"/>
      </w:rPr>
    </w:lvl>
    <w:lvl w:ilvl="5" w:tplc="0422001B" w:tentative="1">
      <w:start w:val="1"/>
      <w:numFmt w:val="lowerRoman"/>
      <w:lvlText w:val="%6."/>
      <w:lvlJc w:val="right"/>
      <w:pPr>
        <w:ind w:left="4680" w:hanging="180"/>
      </w:pPr>
      <w:rPr>
        <w:rFonts w:cs="Times New Roman"/>
      </w:rPr>
    </w:lvl>
    <w:lvl w:ilvl="6" w:tplc="0422000F" w:tentative="1">
      <w:start w:val="1"/>
      <w:numFmt w:val="decimal"/>
      <w:lvlText w:val="%7."/>
      <w:lvlJc w:val="left"/>
      <w:pPr>
        <w:ind w:left="5400" w:hanging="360"/>
      </w:pPr>
      <w:rPr>
        <w:rFonts w:cs="Times New Roman"/>
      </w:rPr>
    </w:lvl>
    <w:lvl w:ilvl="7" w:tplc="04220019" w:tentative="1">
      <w:start w:val="1"/>
      <w:numFmt w:val="lowerLetter"/>
      <w:lvlText w:val="%8."/>
      <w:lvlJc w:val="left"/>
      <w:pPr>
        <w:ind w:left="6120" w:hanging="360"/>
      </w:pPr>
      <w:rPr>
        <w:rFonts w:cs="Times New Roman"/>
      </w:rPr>
    </w:lvl>
    <w:lvl w:ilvl="8" w:tplc="0422001B" w:tentative="1">
      <w:start w:val="1"/>
      <w:numFmt w:val="lowerRoman"/>
      <w:lvlText w:val="%9."/>
      <w:lvlJc w:val="right"/>
      <w:pPr>
        <w:ind w:left="6840" w:hanging="180"/>
      </w:pPr>
      <w:rPr>
        <w:rFonts w:cs="Times New Roman"/>
      </w:rPr>
    </w:lvl>
  </w:abstractNum>
  <w:abstractNum w:abstractNumId="5" w15:restartNumberingAfterBreak="0">
    <w:nsid w:val="29914F26"/>
    <w:multiLevelType w:val="hybridMultilevel"/>
    <w:tmpl w:val="FFFFFFFF"/>
    <w:lvl w:ilvl="0" w:tplc="08CCBA3E">
      <w:start w:val="1"/>
      <w:numFmt w:val="decimal"/>
      <w:lvlText w:val="%1."/>
      <w:lvlJc w:val="left"/>
      <w:pPr>
        <w:ind w:left="1069" w:hanging="360"/>
      </w:pPr>
      <w:rPr>
        <w:rFonts w:hint="default" w:cs="Times New Roman"/>
      </w:rPr>
    </w:lvl>
    <w:lvl w:ilvl="1" w:tplc="04220019" w:tentative="1">
      <w:start w:val="1"/>
      <w:numFmt w:val="lowerLetter"/>
      <w:lvlText w:val="%2."/>
      <w:lvlJc w:val="left"/>
      <w:pPr>
        <w:ind w:left="1789" w:hanging="360"/>
      </w:pPr>
      <w:rPr>
        <w:rFonts w:cs="Times New Roman"/>
      </w:rPr>
    </w:lvl>
    <w:lvl w:ilvl="2" w:tplc="0422001B" w:tentative="1">
      <w:start w:val="1"/>
      <w:numFmt w:val="lowerRoman"/>
      <w:lvlText w:val="%3."/>
      <w:lvlJc w:val="right"/>
      <w:pPr>
        <w:ind w:left="2509" w:hanging="180"/>
      </w:pPr>
      <w:rPr>
        <w:rFonts w:cs="Times New Roman"/>
      </w:rPr>
    </w:lvl>
    <w:lvl w:ilvl="3" w:tplc="0422000F" w:tentative="1">
      <w:start w:val="1"/>
      <w:numFmt w:val="decimal"/>
      <w:lvlText w:val="%4."/>
      <w:lvlJc w:val="left"/>
      <w:pPr>
        <w:ind w:left="3229" w:hanging="360"/>
      </w:pPr>
      <w:rPr>
        <w:rFonts w:cs="Times New Roman"/>
      </w:rPr>
    </w:lvl>
    <w:lvl w:ilvl="4" w:tplc="04220019" w:tentative="1">
      <w:start w:val="1"/>
      <w:numFmt w:val="lowerLetter"/>
      <w:lvlText w:val="%5."/>
      <w:lvlJc w:val="left"/>
      <w:pPr>
        <w:ind w:left="3949" w:hanging="360"/>
      </w:pPr>
      <w:rPr>
        <w:rFonts w:cs="Times New Roman"/>
      </w:rPr>
    </w:lvl>
    <w:lvl w:ilvl="5" w:tplc="0422001B" w:tentative="1">
      <w:start w:val="1"/>
      <w:numFmt w:val="lowerRoman"/>
      <w:lvlText w:val="%6."/>
      <w:lvlJc w:val="right"/>
      <w:pPr>
        <w:ind w:left="4669" w:hanging="180"/>
      </w:pPr>
      <w:rPr>
        <w:rFonts w:cs="Times New Roman"/>
      </w:rPr>
    </w:lvl>
    <w:lvl w:ilvl="6" w:tplc="0422000F" w:tentative="1">
      <w:start w:val="1"/>
      <w:numFmt w:val="decimal"/>
      <w:lvlText w:val="%7."/>
      <w:lvlJc w:val="left"/>
      <w:pPr>
        <w:ind w:left="5389" w:hanging="360"/>
      </w:pPr>
      <w:rPr>
        <w:rFonts w:cs="Times New Roman"/>
      </w:rPr>
    </w:lvl>
    <w:lvl w:ilvl="7" w:tplc="04220019" w:tentative="1">
      <w:start w:val="1"/>
      <w:numFmt w:val="lowerLetter"/>
      <w:lvlText w:val="%8."/>
      <w:lvlJc w:val="left"/>
      <w:pPr>
        <w:ind w:left="6109" w:hanging="360"/>
      </w:pPr>
      <w:rPr>
        <w:rFonts w:cs="Times New Roman"/>
      </w:rPr>
    </w:lvl>
    <w:lvl w:ilvl="8" w:tplc="0422001B" w:tentative="1">
      <w:start w:val="1"/>
      <w:numFmt w:val="lowerRoman"/>
      <w:lvlText w:val="%9."/>
      <w:lvlJc w:val="right"/>
      <w:pPr>
        <w:ind w:left="6829" w:hanging="180"/>
      </w:pPr>
      <w:rPr>
        <w:rFonts w:cs="Times New Roman"/>
      </w:rPr>
    </w:lvl>
  </w:abstractNum>
  <w:abstractNum w:abstractNumId="6" w15:restartNumberingAfterBreak="0">
    <w:nsid w:val="2DAC5ABA"/>
    <w:multiLevelType w:val="hybridMultilevel"/>
    <w:tmpl w:val="FFFFFFFF"/>
    <w:lvl w:ilvl="0" w:tplc="9342B666">
      <w:start w:val="1"/>
      <w:numFmt w:val="decimal"/>
      <w:lvlText w:val="%1."/>
      <w:lvlJc w:val="left"/>
      <w:pPr>
        <w:ind w:left="1069" w:hanging="360"/>
      </w:pPr>
      <w:rPr>
        <w:rFonts w:hint="default" w:cs="Times New Roman"/>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7" w15:restartNumberingAfterBreak="0">
    <w:nsid w:val="36D95114"/>
    <w:multiLevelType w:val="hybridMultilevel"/>
    <w:tmpl w:val="FFFFFFFF"/>
    <w:lvl w:ilvl="0" w:tplc="0422000F">
      <w:start w:val="1"/>
      <w:numFmt w:val="decimal"/>
      <w:lvlText w:val="%1."/>
      <w:lvlJc w:val="left"/>
      <w:pPr>
        <w:ind w:left="720" w:hanging="360"/>
      </w:pPr>
      <w:rPr>
        <w:rFonts w:hint="default" w:cs="Times New Roman"/>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8" w15:restartNumberingAfterBreak="0">
    <w:nsid w:val="43A132FC"/>
    <w:multiLevelType w:val="multilevel"/>
    <w:tmpl w:val="FFFFFFFF"/>
    <w:lvl w:ilvl="0">
      <w:start w:val="1"/>
      <w:numFmt w:val="decimal"/>
      <w:lvlText w:val="%1."/>
      <w:lvlJc w:val="left"/>
      <w:pPr>
        <w:ind w:left="1069" w:hanging="360"/>
      </w:pPr>
      <w:rPr>
        <w:rFonts w:cs="Times New Roman"/>
      </w:rPr>
    </w:lvl>
    <w:lvl w:ilvl="1">
      <w:start w:val="1"/>
      <w:numFmt w:val="lowerLetter"/>
      <w:lvlText w:val="%2."/>
      <w:lvlJc w:val="left"/>
      <w:pPr>
        <w:ind w:left="1789" w:hanging="360"/>
      </w:pPr>
      <w:rPr>
        <w:rFonts w:cs="Times New Roman"/>
      </w:rPr>
    </w:lvl>
    <w:lvl w:ilvl="2">
      <w:start w:val="1"/>
      <w:numFmt w:val="lowerRoman"/>
      <w:lvlText w:val="%3."/>
      <w:lvlJc w:val="right"/>
      <w:pPr>
        <w:ind w:left="2509" w:hanging="180"/>
      </w:pPr>
      <w:rPr>
        <w:rFonts w:cs="Times New Roman"/>
      </w:rPr>
    </w:lvl>
    <w:lvl w:ilvl="3">
      <w:start w:val="1"/>
      <w:numFmt w:val="decimal"/>
      <w:lvlText w:val="%4."/>
      <w:lvlJc w:val="left"/>
      <w:pPr>
        <w:ind w:left="3229" w:hanging="360"/>
      </w:pPr>
      <w:rPr>
        <w:rFonts w:cs="Times New Roman"/>
      </w:rPr>
    </w:lvl>
    <w:lvl w:ilvl="4">
      <w:start w:val="1"/>
      <w:numFmt w:val="lowerLetter"/>
      <w:lvlText w:val="%5."/>
      <w:lvlJc w:val="left"/>
      <w:pPr>
        <w:ind w:left="3949" w:hanging="360"/>
      </w:pPr>
      <w:rPr>
        <w:rFonts w:cs="Times New Roman"/>
      </w:rPr>
    </w:lvl>
    <w:lvl w:ilvl="5">
      <w:start w:val="1"/>
      <w:numFmt w:val="lowerRoman"/>
      <w:lvlText w:val="%6."/>
      <w:lvlJc w:val="right"/>
      <w:pPr>
        <w:ind w:left="4669" w:hanging="180"/>
      </w:pPr>
      <w:rPr>
        <w:rFonts w:cs="Times New Roman"/>
      </w:rPr>
    </w:lvl>
    <w:lvl w:ilvl="6">
      <w:start w:val="1"/>
      <w:numFmt w:val="decimal"/>
      <w:lvlText w:val="%7."/>
      <w:lvlJc w:val="left"/>
      <w:pPr>
        <w:ind w:left="5389" w:hanging="360"/>
      </w:pPr>
      <w:rPr>
        <w:rFonts w:cs="Times New Roman"/>
      </w:rPr>
    </w:lvl>
    <w:lvl w:ilvl="7">
      <w:start w:val="1"/>
      <w:numFmt w:val="lowerLetter"/>
      <w:lvlText w:val="%8."/>
      <w:lvlJc w:val="left"/>
      <w:pPr>
        <w:ind w:left="6109" w:hanging="360"/>
      </w:pPr>
      <w:rPr>
        <w:rFonts w:cs="Times New Roman"/>
      </w:rPr>
    </w:lvl>
    <w:lvl w:ilvl="8">
      <w:start w:val="1"/>
      <w:numFmt w:val="lowerRoman"/>
      <w:lvlText w:val="%9."/>
      <w:lvlJc w:val="right"/>
      <w:pPr>
        <w:ind w:left="6829" w:hanging="180"/>
      </w:pPr>
      <w:rPr>
        <w:rFonts w:cs="Times New Roman"/>
      </w:rPr>
    </w:lvl>
  </w:abstractNum>
  <w:abstractNum w:abstractNumId="9" w15:restartNumberingAfterBreak="0">
    <w:nsid w:val="4A4A41D7"/>
    <w:multiLevelType w:val="hybridMultilevel"/>
    <w:tmpl w:val="FFFFFFFF"/>
    <w:lvl w:ilvl="0" w:tplc="E64EBA22">
      <w:start w:val="1"/>
      <w:numFmt w:val="decimal"/>
      <w:lvlText w:val="%1."/>
      <w:lvlJc w:val="left"/>
      <w:pPr>
        <w:ind w:left="720" w:hanging="360"/>
      </w:pPr>
      <w:rPr>
        <w:rFonts w:hint="default" w:cs="Times New Roman"/>
        <w:b w:val="0"/>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10" w15:restartNumberingAfterBreak="0">
    <w:nsid w:val="4D2D6A7E"/>
    <w:multiLevelType w:val="hybridMultilevel"/>
    <w:tmpl w:val="FFFFFFFF"/>
    <w:lvl w:ilvl="0" w:tplc="AD762694">
      <w:start w:val="1"/>
      <w:numFmt w:val="decimal"/>
      <w:lvlText w:val="%1)"/>
      <w:lvlJc w:val="left"/>
      <w:pPr>
        <w:ind w:left="786" w:hanging="360"/>
      </w:pPr>
      <w:rPr>
        <w:rFonts w:hint="default" w:cs="Times New Roman"/>
      </w:rPr>
    </w:lvl>
    <w:lvl w:ilvl="1" w:tplc="04220019" w:tentative="1">
      <w:start w:val="1"/>
      <w:numFmt w:val="lowerLetter"/>
      <w:lvlText w:val="%2."/>
      <w:lvlJc w:val="left"/>
      <w:pPr>
        <w:ind w:left="1506" w:hanging="360"/>
      </w:pPr>
      <w:rPr>
        <w:rFonts w:cs="Times New Roman"/>
      </w:rPr>
    </w:lvl>
    <w:lvl w:ilvl="2" w:tplc="0422001B" w:tentative="1">
      <w:start w:val="1"/>
      <w:numFmt w:val="lowerRoman"/>
      <w:lvlText w:val="%3."/>
      <w:lvlJc w:val="right"/>
      <w:pPr>
        <w:ind w:left="2226" w:hanging="180"/>
      </w:pPr>
      <w:rPr>
        <w:rFonts w:cs="Times New Roman"/>
      </w:rPr>
    </w:lvl>
    <w:lvl w:ilvl="3" w:tplc="0422000F" w:tentative="1">
      <w:start w:val="1"/>
      <w:numFmt w:val="decimal"/>
      <w:lvlText w:val="%4."/>
      <w:lvlJc w:val="left"/>
      <w:pPr>
        <w:ind w:left="2946" w:hanging="360"/>
      </w:pPr>
      <w:rPr>
        <w:rFonts w:cs="Times New Roman"/>
      </w:rPr>
    </w:lvl>
    <w:lvl w:ilvl="4" w:tplc="04220019" w:tentative="1">
      <w:start w:val="1"/>
      <w:numFmt w:val="lowerLetter"/>
      <w:lvlText w:val="%5."/>
      <w:lvlJc w:val="left"/>
      <w:pPr>
        <w:ind w:left="3666" w:hanging="360"/>
      </w:pPr>
      <w:rPr>
        <w:rFonts w:cs="Times New Roman"/>
      </w:rPr>
    </w:lvl>
    <w:lvl w:ilvl="5" w:tplc="0422001B" w:tentative="1">
      <w:start w:val="1"/>
      <w:numFmt w:val="lowerRoman"/>
      <w:lvlText w:val="%6."/>
      <w:lvlJc w:val="right"/>
      <w:pPr>
        <w:ind w:left="4386" w:hanging="180"/>
      </w:pPr>
      <w:rPr>
        <w:rFonts w:cs="Times New Roman"/>
      </w:rPr>
    </w:lvl>
    <w:lvl w:ilvl="6" w:tplc="0422000F" w:tentative="1">
      <w:start w:val="1"/>
      <w:numFmt w:val="decimal"/>
      <w:lvlText w:val="%7."/>
      <w:lvlJc w:val="left"/>
      <w:pPr>
        <w:ind w:left="5106" w:hanging="360"/>
      </w:pPr>
      <w:rPr>
        <w:rFonts w:cs="Times New Roman"/>
      </w:rPr>
    </w:lvl>
    <w:lvl w:ilvl="7" w:tplc="04220019" w:tentative="1">
      <w:start w:val="1"/>
      <w:numFmt w:val="lowerLetter"/>
      <w:lvlText w:val="%8."/>
      <w:lvlJc w:val="left"/>
      <w:pPr>
        <w:ind w:left="5826" w:hanging="360"/>
      </w:pPr>
      <w:rPr>
        <w:rFonts w:cs="Times New Roman"/>
      </w:rPr>
    </w:lvl>
    <w:lvl w:ilvl="8" w:tplc="0422001B" w:tentative="1">
      <w:start w:val="1"/>
      <w:numFmt w:val="lowerRoman"/>
      <w:lvlText w:val="%9."/>
      <w:lvlJc w:val="right"/>
      <w:pPr>
        <w:ind w:left="6546" w:hanging="180"/>
      </w:pPr>
      <w:rPr>
        <w:rFonts w:cs="Times New Roman"/>
      </w:rPr>
    </w:lvl>
  </w:abstractNum>
  <w:abstractNum w:abstractNumId="11" w15:restartNumberingAfterBreak="0">
    <w:nsid w:val="59F718ED"/>
    <w:multiLevelType w:val="hybridMultilevel"/>
    <w:tmpl w:val="FFFFFFFF"/>
    <w:lvl w:ilvl="0" w:tplc="D142668C">
      <w:start w:val="1"/>
      <w:numFmt w:val="decimal"/>
      <w:lvlText w:val="%1."/>
      <w:lvlJc w:val="left"/>
      <w:pPr>
        <w:ind w:left="927" w:hanging="360"/>
      </w:pPr>
      <w:rPr>
        <w:rFonts w:hint="default" w:cs="Times New Roman"/>
      </w:rPr>
    </w:lvl>
    <w:lvl w:ilvl="1" w:tplc="04220019" w:tentative="1">
      <w:start w:val="1"/>
      <w:numFmt w:val="lowerLetter"/>
      <w:lvlText w:val="%2."/>
      <w:lvlJc w:val="left"/>
      <w:pPr>
        <w:ind w:left="1647" w:hanging="360"/>
      </w:pPr>
      <w:rPr>
        <w:rFonts w:cs="Times New Roman"/>
      </w:rPr>
    </w:lvl>
    <w:lvl w:ilvl="2" w:tplc="0422001B" w:tentative="1">
      <w:start w:val="1"/>
      <w:numFmt w:val="lowerRoman"/>
      <w:lvlText w:val="%3."/>
      <w:lvlJc w:val="right"/>
      <w:pPr>
        <w:ind w:left="2367" w:hanging="180"/>
      </w:pPr>
      <w:rPr>
        <w:rFonts w:cs="Times New Roman"/>
      </w:rPr>
    </w:lvl>
    <w:lvl w:ilvl="3" w:tplc="0422000F" w:tentative="1">
      <w:start w:val="1"/>
      <w:numFmt w:val="decimal"/>
      <w:lvlText w:val="%4."/>
      <w:lvlJc w:val="left"/>
      <w:pPr>
        <w:ind w:left="3087" w:hanging="360"/>
      </w:pPr>
      <w:rPr>
        <w:rFonts w:cs="Times New Roman"/>
      </w:rPr>
    </w:lvl>
    <w:lvl w:ilvl="4" w:tplc="04220019" w:tentative="1">
      <w:start w:val="1"/>
      <w:numFmt w:val="lowerLetter"/>
      <w:lvlText w:val="%5."/>
      <w:lvlJc w:val="left"/>
      <w:pPr>
        <w:ind w:left="3807" w:hanging="360"/>
      </w:pPr>
      <w:rPr>
        <w:rFonts w:cs="Times New Roman"/>
      </w:rPr>
    </w:lvl>
    <w:lvl w:ilvl="5" w:tplc="0422001B" w:tentative="1">
      <w:start w:val="1"/>
      <w:numFmt w:val="lowerRoman"/>
      <w:lvlText w:val="%6."/>
      <w:lvlJc w:val="right"/>
      <w:pPr>
        <w:ind w:left="4527" w:hanging="180"/>
      </w:pPr>
      <w:rPr>
        <w:rFonts w:cs="Times New Roman"/>
      </w:rPr>
    </w:lvl>
    <w:lvl w:ilvl="6" w:tplc="0422000F" w:tentative="1">
      <w:start w:val="1"/>
      <w:numFmt w:val="decimal"/>
      <w:lvlText w:val="%7."/>
      <w:lvlJc w:val="left"/>
      <w:pPr>
        <w:ind w:left="5247" w:hanging="360"/>
      </w:pPr>
      <w:rPr>
        <w:rFonts w:cs="Times New Roman"/>
      </w:rPr>
    </w:lvl>
    <w:lvl w:ilvl="7" w:tplc="04220019" w:tentative="1">
      <w:start w:val="1"/>
      <w:numFmt w:val="lowerLetter"/>
      <w:lvlText w:val="%8."/>
      <w:lvlJc w:val="left"/>
      <w:pPr>
        <w:ind w:left="5967" w:hanging="360"/>
      </w:pPr>
      <w:rPr>
        <w:rFonts w:cs="Times New Roman"/>
      </w:rPr>
    </w:lvl>
    <w:lvl w:ilvl="8" w:tplc="0422001B" w:tentative="1">
      <w:start w:val="1"/>
      <w:numFmt w:val="lowerRoman"/>
      <w:lvlText w:val="%9."/>
      <w:lvlJc w:val="right"/>
      <w:pPr>
        <w:ind w:left="6687" w:hanging="180"/>
      </w:pPr>
      <w:rPr>
        <w:rFonts w:cs="Times New Roman"/>
      </w:rPr>
    </w:lvl>
  </w:abstractNum>
  <w:abstractNum w:abstractNumId="12" w15:restartNumberingAfterBreak="0">
    <w:nsid w:val="71F50FCC"/>
    <w:multiLevelType w:val="hybridMultilevel"/>
    <w:tmpl w:val="FFFFFFFF"/>
    <w:lvl w:ilvl="0" w:tplc="04220011">
      <w:start w:val="1"/>
      <w:numFmt w:val="decimal"/>
      <w:lvlText w:val="%1)"/>
      <w:lvlJc w:val="left"/>
      <w:pPr>
        <w:ind w:left="720" w:hanging="360"/>
      </w:pPr>
      <w:rPr>
        <w:rFonts w:hint="default" w:cs="Times New Roman"/>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13" w15:restartNumberingAfterBreak="0">
    <w:nsid w:val="7D39384B"/>
    <w:multiLevelType w:val="hybridMultilevel"/>
    <w:tmpl w:val="FFFFFFFF"/>
    <w:lvl w:ilvl="0" w:tplc="B9DA6E5A">
      <w:start w:val="1"/>
      <w:numFmt w:val="decimal"/>
      <w:lvlText w:val="%1."/>
      <w:lvlJc w:val="left"/>
      <w:pPr>
        <w:ind w:left="1287" w:hanging="360"/>
      </w:pPr>
      <w:rPr>
        <w:rFonts w:hint="default" w:cs="Times New Roman"/>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num w:numId="1" w16cid:durableId="50034642">
    <w:abstractNumId w:val="8"/>
  </w:num>
  <w:num w:numId="2" w16cid:durableId="230240817">
    <w:abstractNumId w:val="7"/>
  </w:num>
  <w:num w:numId="3" w16cid:durableId="832186332">
    <w:abstractNumId w:val="4"/>
  </w:num>
  <w:num w:numId="4" w16cid:durableId="1379010978">
    <w:abstractNumId w:val="12"/>
  </w:num>
  <w:num w:numId="5" w16cid:durableId="994796869">
    <w:abstractNumId w:val="6"/>
  </w:num>
  <w:num w:numId="6" w16cid:durableId="1518234275">
    <w:abstractNumId w:val="5"/>
  </w:num>
  <w:num w:numId="7" w16cid:durableId="711030940">
    <w:abstractNumId w:val="9"/>
  </w:num>
  <w:num w:numId="8" w16cid:durableId="1460953594">
    <w:abstractNumId w:val="1"/>
  </w:num>
  <w:num w:numId="9" w16cid:durableId="71439820">
    <w:abstractNumId w:val="0"/>
  </w:num>
  <w:num w:numId="10" w16cid:durableId="1630165480">
    <w:abstractNumId w:val="13"/>
  </w:num>
  <w:num w:numId="11" w16cid:durableId="1884556983">
    <w:abstractNumId w:val="11"/>
  </w:num>
  <w:num w:numId="12" w16cid:durableId="588464237">
    <w:abstractNumId w:val="3"/>
  </w:num>
  <w:num w:numId="13" w16cid:durableId="1594433968">
    <w:abstractNumId w:val="10"/>
  </w:num>
  <w:num w:numId="14" w16cid:durableId="51704305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0"/>
  </w:compat>
  <w:rsids>
    <w:rsidRoot w:val="00AA4298"/>
    <w:rsid w:val="0001041A"/>
    <w:rsid w:val="00017FAE"/>
    <w:rsid w:val="00023143"/>
    <w:rsid w:val="00024D7D"/>
    <w:rsid w:val="000378F4"/>
    <w:rsid w:val="00042B0D"/>
    <w:rsid w:val="00061D2B"/>
    <w:rsid w:val="00070F9B"/>
    <w:rsid w:val="00082236"/>
    <w:rsid w:val="000B667C"/>
    <w:rsid w:val="000D58CC"/>
    <w:rsid w:val="000E1915"/>
    <w:rsid w:val="000F5B74"/>
    <w:rsid w:val="00121F05"/>
    <w:rsid w:val="00150FA1"/>
    <w:rsid w:val="00173A90"/>
    <w:rsid w:val="00174A16"/>
    <w:rsid w:val="001810D1"/>
    <w:rsid w:val="00184159"/>
    <w:rsid w:val="0019221A"/>
    <w:rsid w:val="001A4B04"/>
    <w:rsid w:val="001E583C"/>
    <w:rsid w:val="001F13D8"/>
    <w:rsid w:val="002112DA"/>
    <w:rsid w:val="00217008"/>
    <w:rsid w:val="002536A4"/>
    <w:rsid w:val="00272067"/>
    <w:rsid w:val="00295889"/>
    <w:rsid w:val="002C2D0B"/>
    <w:rsid w:val="002D0606"/>
    <w:rsid w:val="002D32F1"/>
    <w:rsid w:val="002F1BA2"/>
    <w:rsid w:val="00324719"/>
    <w:rsid w:val="00333CFA"/>
    <w:rsid w:val="003519AA"/>
    <w:rsid w:val="00375CD2"/>
    <w:rsid w:val="003905BD"/>
    <w:rsid w:val="00397DEF"/>
    <w:rsid w:val="003A7EF6"/>
    <w:rsid w:val="003D0428"/>
    <w:rsid w:val="003D3493"/>
    <w:rsid w:val="003D4F8B"/>
    <w:rsid w:val="003E6C6B"/>
    <w:rsid w:val="00406B95"/>
    <w:rsid w:val="00410996"/>
    <w:rsid w:val="00422D0A"/>
    <w:rsid w:val="00423923"/>
    <w:rsid w:val="00431DEC"/>
    <w:rsid w:val="00451352"/>
    <w:rsid w:val="00465A9C"/>
    <w:rsid w:val="00471AC8"/>
    <w:rsid w:val="00471D7B"/>
    <w:rsid w:val="004920D5"/>
    <w:rsid w:val="00493304"/>
    <w:rsid w:val="004A49BC"/>
    <w:rsid w:val="004A4FCF"/>
    <w:rsid w:val="004A5740"/>
    <w:rsid w:val="004A5D28"/>
    <w:rsid w:val="004C1AEE"/>
    <w:rsid w:val="004D35B7"/>
    <w:rsid w:val="004E0819"/>
    <w:rsid w:val="004E4F45"/>
    <w:rsid w:val="004F3025"/>
    <w:rsid w:val="005108FA"/>
    <w:rsid w:val="00520C6F"/>
    <w:rsid w:val="005542B9"/>
    <w:rsid w:val="00573C40"/>
    <w:rsid w:val="005C7C5E"/>
    <w:rsid w:val="005D1ECE"/>
    <w:rsid w:val="005D387D"/>
    <w:rsid w:val="005F1001"/>
    <w:rsid w:val="00611FBE"/>
    <w:rsid w:val="006147D8"/>
    <w:rsid w:val="00641576"/>
    <w:rsid w:val="00644966"/>
    <w:rsid w:val="0066797D"/>
    <w:rsid w:val="00687CE9"/>
    <w:rsid w:val="00695D7D"/>
    <w:rsid w:val="006C13DC"/>
    <w:rsid w:val="006C5EA5"/>
    <w:rsid w:val="006E7097"/>
    <w:rsid w:val="00700527"/>
    <w:rsid w:val="00711455"/>
    <w:rsid w:val="007179A9"/>
    <w:rsid w:val="0073499E"/>
    <w:rsid w:val="00772362"/>
    <w:rsid w:val="007B1734"/>
    <w:rsid w:val="007C1160"/>
    <w:rsid w:val="00810F74"/>
    <w:rsid w:val="0081447F"/>
    <w:rsid w:val="00820DB2"/>
    <w:rsid w:val="00844347"/>
    <w:rsid w:val="00846164"/>
    <w:rsid w:val="00852CFD"/>
    <w:rsid w:val="00871E23"/>
    <w:rsid w:val="008742FA"/>
    <w:rsid w:val="00883C60"/>
    <w:rsid w:val="0089323A"/>
    <w:rsid w:val="008A573C"/>
    <w:rsid w:val="008A7FA5"/>
    <w:rsid w:val="008C57CF"/>
    <w:rsid w:val="008E477A"/>
    <w:rsid w:val="009040CA"/>
    <w:rsid w:val="00906363"/>
    <w:rsid w:val="009136A7"/>
    <w:rsid w:val="009208F1"/>
    <w:rsid w:val="00943B4B"/>
    <w:rsid w:val="00944904"/>
    <w:rsid w:val="00950930"/>
    <w:rsid w:val="0096362A"/>
    <w:rsid w:val="00967FB3"/>
    <w:rsid w:val="00974309"/>
    <w:rsid w:val="009A48BE"/>
    <w:rsid w:val="009A6E06"/>
    <w:rsid w:val="009E7E64"/>
    <w:rsid w:val="00A25226"/>
    <w:rsid w:val="00A364D8"/>
    <w:rsid w:val="00A42DEC"/>
    <w:rsid w:val="00A47F65"/>
    <w:rsid w:val="00A507D0"/>
    <w:rsid w:val="00A51759"/>
    <w:rsid w:val="00A72043"/>
    <w:rsid w:val="00A87DC8"/>
    <w:rsid w:val="00AA1CB6"/>
    <w:rsid w:val="00AA4298"/>
    <w:rsid w:val="00AA562A"/>
    <w:rsid w:val="00AC052B"/>
    <w:rsid w:val="00AC7312"/>
    <w:rsid w:val="00AE51DA"/>
    <w:rsid w:val="00B2756B"/>
    <w:rsid w:val="00B5367A"/>
    <w:rsid w:val="00B53FC7"/>
    <w:rsid w:val="00B551ED"/>
    <w:rsid w:val="00B62363"/>
    <w:rsid w:val="00B64EC2"/>
    <w:rsid w:val="00B6590E"/>
    <w:rsid w:val="00B73667"/>
    <w:rsid w:val="00B753C0"/>
    <w:rsid w:val="00B813FB"/>
    <w:rsid w:val="00B85B9A"/>
    <w:rsid w:val="00B86F45"/>
    <w:rsid w:val="00B933FF"/>
    <w:rsid w:val="00BA5AFE"/>
    <w:rsid w:val="00BB2688"/>
    <w:rsid w:val="00BB5AE1"/>
    <w:rsid w:val="00C06362"/>
    <w:rsid w:val="00C324E0"/>
    <w:rsid w:val="00C43C43"/>
    <w:rsid w:val="00C46C0C"/>
    <w:rsid w:val="00C602C9"/>
    <w:rsid w:val="00CB405A"/>
    <w:rsid w:val="00CB6818"/>
    <w:rsid w:val="00CC1679"/>
    <w:rsid w:val="00CC448C"/>
    <w:rsid w:val="00CF5CA8"/>
    <w:rsid w:val="00D05559"/>
    <w:rsid w:val="00D11639"/>
    <w:rsid w:val="00D13CCC"/>
    <w:rsid w:val="00D21073"/>
    <w:rsid w:val="00D271EA"/>
    <w:rsid w:val="00D45FAF"/>
    <w:rsid w:val="00D51621"/>
    <w:rsid w:val="00D96901"/>
    <w:rsid w:val="00DC1AF3"/>
    <w:rsid w:val="00DC62A6"/>
    <w:rsid w:val="00DD3E00"/>
    <w:rsid w:val="00DE62C3"/>
    <w:rsid w:val="00DF1B77"/>
    <w:rsid w:val="00E04084"/>
    <w:rsid w:val="00E2428B"/>
    <w:rsid w:val="00E27999"/>
    <w:rsid w:val="00E3291E"/>
    <w:rsid w:val="00E35521"/>
    <w:rsid w:val="00E35BFE"/>
    <w:rsid w:val="00E43C07"/>
    <w:rsid w:val="00E47D3D"/>
    <w:rsid w:val="00E50217"/>
    <w:rsid w:val="00E558E3"/>
    <w:rsid w:val="00E73222"/>
    <w:rsid w:val="00E75B8A"/>
    <w:rsid w:val="00E75B9C"/>
    <w:rsid w:val="00E92217"/>
    <w:rsid w:val="00E92CF0"/>
    <w:rsid w:val="00E95061"/>
    <w:rsid w:val="00EA2663"/>
    <w:rsid w:val="00EA2BC2"/>
    <w:rsid w:val="00EB2560"/>
    <w:rsid w:val="00EB283B"/>
    <w:rsid w:val="00EC00C9"/>
    <w:rsid w:val="00ED1C9A"/>
    <w:rsid w:val="00ED4D3C"/>
    <w:rsid w:val="00EE2C42"/>
    <w:rsid w:val="00F10CEF"/>
    <w:rsid w:val="00F515F7"/>
    <w:rsid w:val="00F849C9"/>
    <w:rsid w:val="00F936FA"/>
    <w:rsid w:val="00FB4ECD"/>
    <w:rsid w:val="00FC616A"/>
    <w:rsid w:val="00FD3B68"/>
    <w:rsid w:val="00FD6B2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efaultImageDpi w14:val="0"/>
  <w15:docId w15:val="{0D4E69D5-4B31-40BA-95BB-EFEE8C8C25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Times New Roman" w:cs="Times New Roman"/>
        <w:sz w:val="24"/>
        <w:szCs w:val="24"/>
        <w:lang w:val="tr-TR"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rsid w:val="00944904"/>
    <w:rPr>
      <w:lang w:val="uk-UA" w:eastAsia="uk-UA"/>
    </w:rPr>
  </w:style>
  <w:style w:type="paragraph" w:styleId="Balk1">
    <w:name w:val="heading 1"/>
    <w:basedOn w:val="Normal"/>
    <w:next w:val="Normal"/>
    <w:link w:val="Balk1Char"/>
    <w:uiPriority w:val="9"/>
    <w:rsid w:val="00944904"/>
    <w:pPr>
      <w:keepNext/>
      <w:keepLines/>
      <w:spacing w:before="480" w:after="120"/>
      <w:outlineLvl w:val="0"/>
    </w:pPr>
    <w:rPr>
      <w:b/>
      <w:sz w:val="48"/>
      <w:szCs w:val="48"/>
    </w:rPr>
  </w:style>
  <w:style w:type="paragraph" w:styleId="Balk2">
    <w:name w:val="heading 2"/>
    <w:basedOn w:val="Normal"/>
    <w:next w:val="Normal"/>
    <w:link w:val="Balk2Char"/>
    <w:uiPriority w:val="9"/>
    <w:rsid w:val="00944904"/>
    <w:pPr>
      <w:keepNext/>
      <w:keepLines/>
      <w:spacing w:before="360" w:after="80"/>
      <w:outlineLvl w:val="1"/>
    </w:pPr>
    <w:rPr>
      <w:b/>
      <w:sz w:val="36"/>
      <w:szCs w:val="36"/>
    </w:rPr>
  </w:style>
  <w:style w:type="paragraph" w:styleId="Balk3">
    <w:name w:val="heading 3"/>
    <w:basedOn w:val="Normal"/>
    <w:next w:val="Normal"/>
    <w:link w:val="Balk3Char"/>
    <w:uiPriority w:val="9"/>
    <w:rsid w:val="00944904"/>
    <w:pPr>
      <w:keepNext/>
      <w:keepLines/>
      <w:spacing w:before="280" w:after="80"/>
      <w:outlineLvl w:val="2"/>
    </w:pPr>
    <w:rPr>
      <w:b/>
      <w:sz w:val="28"/>
      <w:szCs w:val="28"/>
    </w:rPr>
  </w:style>
  <w:style w:type="paragraph" w:styleId="Balk4">
    <w:name w:val="heading 4"/>
    <w:basedOn w:val="Normal"/>
    <w:next w:val="Normal"/>
    <w:link w:val="Balk4Char"/>
    <w:uiPriority w:val="9"/>
    <w:rsid w:val="00944904"/>
    <w:pPr>
      <w:keepNext/>
      <w:keepLines/>
      <w:spacing w:before="240" w:after="40"/>
      <w:outlineLvl w:val="3"/>
    </w:pPr>
    <w:rPr>
      <w:b/>
    </w:rPr>
  </w:style>
  <w:style w:type="paragraph" w:styleId="Balk5">
    <w:name w:val="heading 5"/>
    <w:basedOn w:val="Normal"/>
    <w:next w:val="Normal"/>
    <w:link w:val="Balk5Char"/>
    <w:uiPriority w:val="9"/>
    <w:rsid w:val="00944904"/>
    <w:pPr>
      <w:keepNext/>
      <w:keepLines/>
      <w:spacing w:before="220" w:after="40"/>
      <w:outlineLvl w:val="4"/>
    </w:pPr>
    <w:rPr>
      <w:b/>
      <w:sz w:val="22"/>
      <w:szCs w:val="22"/>
    </w:rPr>
  </w:style>
  <w:style w:type="paragraph" w:styleId="Balk6">
    <w:name w:val="heading 6"/>
    <w:basedOn w:val="Normal"/>
    <w:next w:val="Normal"/>
    <w:link w:val="Balk6Char"/>
    <w:uiPriority w:val="9"/>
    <w:rsid w:val="00944904"/>
    <w:pPr>
      <w:keepNext/>
      <w:keepLines/>
      <w:spacing w:before="200" w:after="40"/>
      <w:outlineLvl w:val="5"/>
    </w:pPr>
    <w:rPr>
      <w:b/>
      <w:sz w:val="20"/>
      <w:szCs w:val="20"/>
    </w:rPr>
  </w:style>
  <w:style w:type="character" w:styleId="VarsaylanParagrafYazTipi" w:default="1">
    <w:name w:val="Default Paragraph Font"/>
    <w:uiPriority w:val="1"/>
    <w:semiHidden/>
    <w:unhideWhenUsed/>
  </w:style>
  <w:style w:type="table" w:styleId="NormalTablo" w:default="1">
    <w:name w:val="Normal Table"/>
    <w:uiPriority w:val="99"/>
    <w:semiHidden/>
    <w:unhideWhenUsed/>
    <w:tblPr>
      <w:tblInd w:w="0" w:type="dxa"/>
      <w:tblCellMar>
        <w:top w:w="0" w:type="dxa"/>
        <w:left w:w="108" w:type="dxa"/>
        <w:bottom w:w="0" w:type="dxa"/>
        <w:right w:w="108" w:type="dxa"/>
      </w:tblCellMar>
    </w:tblPr>
  </w:style>
  <w:style w:type="numbering" w:styleId="ListeYok" w:default="1">
    <w:name w:val="No List"/>
    <w:uiPriority w:val="99"/>
    <w:semiHidden/>
    <w:unhideWhenUsed/>
  </w:style>
  <w:style w:type="character" w:styleId="Balk2Char" w:customStyle="1">
    <w:name w:val="Başlık 2 Char"/>
    <w:basedOn w:val="VarsaylanParagrafYazTipi"/>
    <w:link w:val="Balk2"/>
    <w:uiPriority w:val="9"/>
    <w:semiHidden/>
    <w:locked/>
    <w:rPr>
      <w:rFonts w:cs="Times New Roman" w:asciiTheme="majorHAnsi" w:hAnsiTheme="majorHAnsi" w:eastAsiaTheme="majorEastAsia"/>
      <w:b/>
      <w:bCs/>
      <w:i/>
      <w:iCs/>
      <w:sz w:val="28"/>
      <w:szCs w:val="28"/>
    </w:rPr>
  </w:style>
  <w:style w:type="character" w:styleId="Balk3Char" w:customStyle="1">
    <w:name w:val="Başlık 3 Char"/>
    <w:basedOn w:val="VarsaylanParagrafYazTipi"/>
    <w:link w:val="Balk3"/>
    <w:uiPriority w:val="9"/>
    <w:semiHidden/>
    <w:locked/>
    <w:rPr>
      <w:rFonts w:cs="Times New Roman" w:asciiTheme="majorHAnsi" w:hAnsiTheme="majorHAnsi" w:eastAsiaTheme="majorEastAsia"/>
      <w:b/>
      <w:bCs/>
      <w:sz w:val="26"/>
      <w:szCs w:val="26"/>
    </w:rPr>
  </w:style>
  <w:style w:type="character" w:styleId="Balk4Char" w:customStyle="1">
    <w:name w:val="Başlık 4 Char"/>
    <w:basedOn w:val="VarsaylanParagrafYazTipi"/>
    <w:link w:val="Balk4"/>
    <w:uiPriority w:val="9"/>
    <w:semiHidden/>
    <w:locked/>
    <w:rPr>
      <w:rFonts w:cs="Times New Roman" w:asciiTheme="minorHAnsi" w:hAnsiTheme="minorHAnsi" w:eastAsiaTheme="minorEastAsia"/>
      <w:b/>
      <w:bCs/>
      <w:sz w:val="28"/>
      <w:szCs w:val="28"/>
    </w:rPr>
  </w:style>
  <w:style w:type="character" w:styleId="Balk5Char" w:customStyle="1">
    <w:name w:val="Başlık 5 Char"/>
    <w:basedOn w:val="VarsaylanParagrafYazTipi"/>
    <w:link w:val="Balk5"/>
    <w:uiPriority w:val="9"/>
    <w:semiHidden/>
    <w:locked/>
    <w:rPr>
      <w:rFonts w:cs="Times New Roman" w:asciiTheme="minorHAnsi" w:hAnsiTheme="minorHAnsi" w:eastAsiaTheme="minorEastAsia"/>
      <w:b/>
      <w:bCs/>
      <w:i/>
      <w:iCs/>
      <w:sz w:val="26"/>
      <w:szCs w:val="26"/>
    </w:rPr>
  </w:style>
  <w:style w:type="character" w:styleId="Balk6Char" w:customStyle="1">
    <w:name w:val="Başlık 6 Char"/>
    <w:basedOn w:val="VarsaylanParagrafYazTipi"/>
    <w:link w:val="Balk6"/>
    <w:uiPriority w:val="9"/>
    <w:semiHidden/>
    <w:locked/>
    <w:rPr>
      <w:rFonts w:cs="Times New Roman" w:asciiTheme="minorHAnsi" w:hAnsiTheme="minorHAnsi" w:eastAsiaTheme="minorEastAsia"/>
      <w:b/>
      <w:bCs/>
      <w:sz w:val="22"/>
      <w:szCs w:val="22"/>
    </w:rPr>
  </w:style>
  <w:style w:type="table" w:styleId="TableNormal" w:customStyle="1">
    <w:name w:val="Table Normal"/>
    <w:rsid w:val="00944904"/>
    <w:rPr>
      <w:lang w:val="uk-UA" w:eastAsia="uk-UA"/>
    </w:rPr>
    <w:tblPr>
      <w:tblCellMar>
        <w:top w:w="0" w:type="dxa"/>
        <w:left w:w="0" w:type="dxa"/>
        <w:bottom w:w="0" w:type="dxa"/>
        <w:right w:w="0" w:type="dxa"/>
      </w:tblCellMar>
    </w:tblPr>
  </w:style>
  <w:style w:type="character" w:styleId="Balk1Char" w:customStyle="1">
    <w:name w:val="Başlık 1 Char"/>
    <w:basedOn w:val="VarsaylanParagrafYazTipi"/>
    <w:link w:val="Balk1"/>
    <w:uiPriority w:val="9"/>
    <w:locked/>
    <w:rPr>
      <w:rFonts w:cs="Times New Roman" w:asciiTheme="majorHAnsi" w:hAnsiTheme="majorHAnsi" w:eastAsiaTheme="majorEastAsia"/>
      <w:b/>
      <w:bCs/>
      <w:kern w:val="32"/>
      <w:sz w:val="32"/>
      <w:szCs w:val="32"/>
    </w:rPr>
  </w:style>
  <w:style w:type="paragraph" w:styleId="KonuBal">
    <w:name w:val="Title"/>
    <w:basedOn w:val="Normal"/>
    <w:next w:val="Normal"/>
    <w:link w:val="KonuBalChar"/>
    <w:uiPriority w:val="10"/>
    <w:rsid w:val="00944904"/>
    <w:pPr>
      <w:keepNext/>
      <w:keepLines/>
      <w:spacing w:before="480" w:after="120"/>
    </w:pPr>
    <w:rPr>
      <w:b/>
      <w:sz w:val="72"/>
      <w:szCs w:val="72"/>
    </w:rPr>
  </w:style>
  <w:style w:type="paragraph" w:styleId="Altyaz">
    <w:name w:val="Subtitle"/>
    <w:basedOn w:val="Normal"/>
    <w:next w:val="Normal"/>
    <w:link w:val="AltyazChar"/>
    <w:uiPriority w:val="11"/>
    <w:rsid w:val="00944904"/>
    <w:pPr>
      <w:keepNext/>
      <w:keepLines/>
      <w:spacing w:before="360" w:after="80"/>
    </w:pPr>
    <w:rPr>
      <w:rFonts w:ascii="Georgia" w:hAnsi="Georgia" w:cs="Georgia"/>
      <w:i/>
      <w:color w:val="666666"/>
      <w:sz w:val="48"/>
      <w:szCs w:val="48"/>
    </w:rPr>
  </w:style>
  <w:style w:type="character" w:styleId="KonuBalChar" w:customStyle="1">
    <w:name w:val="Konu Başlığı Char"/>
    <w:basedOn w:val="VarsaylanParagrafYazTipi"/>
    <w:link w:val="KonuBal"/>
    <w:uiPriority w:val="10"/>
    <w:locked/>
    <w:rPr>
      <w:rFonts w:cs="Times New Roman" w:asciiTheme="majorHAnsi" w:hAnsiTheme="majorHAnsi" w:eastAsiaTheme="majorEastAsia"/>
      <w:b/>
      <w:bCs/>
      <w:kern w:val="28"/>
      <w:sz w:val="32"/>
      <w:szCs w:val="32"/>
    </w:rPr>
  </w:style>
  <w:style w:type="table" w:styleId="a" w:customStyle="1">
    <w:name w:val="Стиль"/>
    <w:basedOn w:val="TableNormal"/>
    <w:rsid w:val="00944904"/>
    <w:tblPr>
      <w:tblStyleRowBandSize w:val="1"/>
      <w:tblStyleColBandSize w:val="1"/>
    </w:tblPr>
  </w:style>
  <w:style w:type="character" w:styleId="AltyazChar" w:customStyle="1">
    <w:name w:val="Altyazı Char"/>
    <w:basedOn w:val="VarsaylanParagrafYazTipi"/>
    <w:link w:val="Altyaz"/>
    <w:uiPriority w:val="11"/>
    <w:locked/>
    <w:rPr>
      <w:rFonts w:cs="Times New Roman" w:asciiTheme="majorHAnsi" w:hAnsiTheme="majorHAnsi" w:eastAsiaTheme="majorEastAsia"/>
    </w:rPr>
  </w:style>
  <w:style w:type="character" w:styleId="rvts9" w:customStyle="1">
    <w:name w:val="rvts9"/>
    <w:basedOn w:val="VarsaylanParagrafYazTipi"/>
    <w:rsid w:val="00D96901"/>
    <w:rPr>
      <w:rFonts w:cs="Times New Roman"/>
    </w:rPr>
  </w:style>
  <w:style w:type="character" w:styleId="rvts23" w:customStyle="1">
    <w:name w:val="rvts23"/>
    <w:basedOn w:val="VarsaylanParagrafYazTipi"/>
    <w:rsid w:val="00967FB3"/>
    <w:rPr>
      <w:rFonts w:cs="Times New Roman"/>
    </w:rPr>
  </w:style>
  <w:style w:type="paragraph" w:styleId="ListeParagraf">
    <w:name w:val="List Paragraph"/>
    <w:basedOn w:val="Normal"/>
    <w:uiPriority w:val="34"/>
    <w:qFormat/>
    <w:rsid w:val="004A5740"/>
    <w:pPr>
      <w:ind w:left="720"/>
      <w:contextualSpacing/>
    </w:pPr>
  </w:style>
  <w:style w:type="paragraph" w:styleId="rvps2" w:customStyle="1">
    <w:name w:val="rvps2"/>
    <w:basedOn w:val="Normal"/>
    <w:rsid w:val="00ED1C9A"/>
    <w:pPr>
      <w:spacing w:before="100" w:beforeAutospacing="1" w:after="100" w:afterAutospacing="1"/>
    </w:pPr>
  </w:style>
  <w:style w:type="paragraph" w:styleId="a0" w:customStyle="1">
    <w:name w:val="a"/>
    <w:basedOn w:val="Normal"/>
    <w:rsid w:val="00695D7D"/>
    <w:pPr>
      <w:spacing w:before="100" w:beforeAutospacing="1" w:after="100" w:afterAutospacing="1"/>
    </w:pPr>
  </w:style>
  <w:style w:type="paragraph" w:styleId="a1" w:customStyle="1">
    <w:name w:val="Нормальний текст"/>
    <w:basedOn w:val="Normal"/>
    <w:rsid w:val="002536A4"/>
    <w:pPr>
      <w:spacing w:before="120"/>
      <w:ind w:firstLine="567"/>
    </w:pPr>
    <w:rPr>
      <w:rFonts w:ascii="Antiqua" w:hAnsi="Antiqua"/>
      <w:sz w:val="26"/>
      <w:szCs w:val="20"/>
      <w:lang w:eastAsia="ru-RU"/>
    </w:rPr>
  </w:style>
  <w:style w:type="paragraph" w:styleId="BalonMetni">
    <w:name w:val="Balloon Text"/>
    <w:basedOn w:val="Normal"/>
    <w:link w:val="BalonMetniChar"/>
    <w:uiPriority w:val="99"/>
    <w:semiHidden/>
    <w:unhideWhenUsed/>
    <w:rsid w:val="00023143"/>
    <w:rPr>
      <w:rFonts w:ascii="Tahoma" w:hAnsi="Tahoma" w:cs="Tahoma"/>
      <w:sz w:val="16"/>
      <w:szCs w:val="16"/>
    </w:rPr>
  </w:style>
  <w:style w:type="paragraph" w:styleId="stBilgi">
    <w:name w:val="header"/>
    <w:basedOn w:val="Normal"/>
    <w:link w:val="stBilgiChar"/>
    <w:uiPriority w:val="99"/>
    <w:unhideWhenUsed/>
    <w:rsid w:val="00FD6B24"/>
    <w:pPr>
      <w:tabs>
        <w:tab w:val="center" w:pos="4819"/>
        <w:tab w:val="right" w:pos="9639"/>
      </w:tabs>
    </w:pPr>
  </w:style>
  <w:style w:type="character" w:styleId="BalonMetniChar" w:customStyle="1">
    <w:name w:val="Balon Metni Char"/>
    <w:basedOn w:val="VarsaylanParagrafYazTipi"/>
    <w:link w:val="BalonMetni"/>
    <w:uiPriority w:val="99"/>
    <w:semiHidden/>
    <w:locked/>
    <w:rsid w:val="00023143"/>
    <w:rPr>
      <w:rFonts w:ascii="Tahoma" w:hAnsi="Tahoma" w:cs="Tahoma"/>
      <w:sz w:val="16"/>
      <w:szCs w:val="16"/>
    </w:rPr>
  </w:style>
  <w:style w:type="paragraph" w:styleId="AltBilgi">
    <w:name w:val="footer"/>
    <w:basedOn w:val="Normal"/>
    <w:link w:val="AltBilgiChar"/>
    <w:uiPriority w:val="99"/>
    <w:unhideWhenUsed/>
    <w:rsid w:val="00FD6B24"/>
    <w:pPr>
      <w:tabs>
        <w:tab w:val="center" w:pos="4819"/>
        <w:tab w:val="right" w:pos="9639"/>
      </w:tabs>
    </w:pPr>
  </w:style>
  <w:style w:type="character" w:styleId="stBilgiChar" w:customStyle="1">
    <w:name w:val="Üst Bilgi Char"/>
    <w:basedOn w:val="VarsaylanParagrafYazTipi"/>
    <w:link w:val="stBilgi"/>
    <w:uiPriority w:val="99"/>
    <w:locked/>
    <w:rsid w:val="00FD6B24"/>
    <w:rPr>
      <w:rFonts w:cs="Times New Roman"/>
    </w:rPr>
  </w:style>
  <w:style w:type="character" w:styleId="7" w:customStyle="1">
    <w:name w:val="Основний текст Знак7"/>
    <w:basedOn w:val="VarsaylanParagrafYazTipi"/>
    <w:uiPriority w:val="99"/>
    <w:semiHidden/>
    <w:rsid w:val="00FC616A"/>
    <w:rPr>
      <w:rFonts w:ascii="Calibri" w:hAnsi="Calibri" w:cs="Times New Roman"/>
      <w:lang w:val="ru-RU" w:eastAsia="en-US"/>
    </w:rPr>
  </w:style>
  <w:style w:type="character" w:styleId="AltBilgiChar" w:customStyle="1">
    <w:name w:val="Alt Bilgi Char"/>
    <w:basedOn w:val="VarsaylanParagrafYazTipi"/>
    <w:link w:val="AltBilgi"/>
    <w:uiPriority w:val="99"/>
    <w:locked/>
    <w:rsid w:val="00FD6B24"/>
    <w:rPr>
      <w:rFonts w:cs="Times New Roman"/>
    </w:rPr>
  </w:style>
  <w:style w:type="character" w:styleId="Kpr">
    <w:name w:val="Hyperlink"/>
    <w:basedOn w:val="VarsaylanParagrafYazTipi"/>
    <w:uiPriority w:val="99"/>
    <w:rsid w:val="002D32F1"/>
    <w:rPr>
      <w:rFonts w:cs="Times New Roman"/>
      <w:color w:val="0563C1"/>
      <w:u w:val="single"/>
    </w:rPr>
  </w:style>
  <w:style w:type="paragraph" w:styleId="DzMetin">
    <w:name w:val="Plain Text"/>
    <w:basedOn w:val="Normal"/>
    <w:link w:val="DzMetinChar"/>
    <w:uiPriority w:val="99"/>
    <w:rsid w:val="00EC00C9"/>
    <w:rPr>
      <w:rFonts w:ascii="Courier New" w:hAnsi="Courier New"/>
      <w:sz w:val="20"/>
      <w:szCs w:val="20"/>
    </w:rPr>
  </w:style>
  <w:style w:type="character" w:styleId="HafifVurgulama">
    <w:name w:val="Subtle Emphasis"/>
    <w:basedOn w:val="VarsaylanParagrafYazTipi"/>
    <w:uiPriority w:val="19"/>
    <w:qFormat/>
    <w:rsid w:val="00D21073"/>
    <w:rPr>
      <w:rFonts w:cs="Times New Roman"/>
      <w:i/>
      <w:iCs/>
      <w:color w:val="808080" w:themeColor="text1" w:themeTint="7F"/>
    </w:rPr>
  </w:style>
  <w:style w:type="character" w:styleId="DzMetinChar" w:customStyle="1">
    <w:name w:val="Düz Metin Char"/>
    <w:basedOn w:val="VarsaylanParagrafYazTipi"/>
    <w:link w:val="DzMetin"/>
    <w:uiPriority w:val="99"/>
    <w:locked/>
    <w:rsid w:val="00EC00C9"/>
    <w:rPr>
      <w:rFonts w:ascii="Courier New" w:hAnsi="Courier New" w:cs="Times New Roman"/>
      <w:sz w:val="20"/>
      <w:szCs w:val="20"/>
    </w:rPr>
  </w:style>
  <w:style w:type="table" w:styleId="TabloKlavuzu">
    <w:name w:val="Table Grid"/>
    <w:basedOn w:val="NormalTablo"/>
    <w:uiPriority w:val="59"/>
    <w:rsid w:val="00471D7B"/>
    <w:rPr>
      <w:rFonts w:asciiTheme="minorHAnsi" w:hAnsiTheme="minorHAnsi"/>
      <w:sz w:val="22"/>
      <w:szCs w:val="22"/>
      <w:lang w:val="uk-UA"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0144668">
      <w:marLeft w:val="0"/>
      <w:marRight w:val="0"/>
      <w:marTop w:val="0"/>
      <w:marBottom w:val="0"/>
      <w:divBdr>
        <w:top w:val="none" w:sz="0" w:space="0" w:color="auto"/>
        <w:left w:val="none" w:sz="0" w:space="0" w:color="auto"/>
        <w:bottom w:val="none" w:sz="0" w:space="0" w:color="auto"/>
        <w:right w:val="none" w:sz="0" w:space="0" w:color="auto"/>
      </w:divBdr>
    </w:div>
    <w:div w:id="1800144671">
      <w:marLeft w:val="0"/>
      <w:marRight w:val="0"/>
      <w:marTop w:val="0"/>
      <w:marBottom w:val="0"/>
      <w:divBdr>
        <w:top w:val="none" w:sz="0" w:space="0" w:color="auto"/>
        <w:left w:val="none" w:sz="0" w:space="0" w:color="auto"/>
        <w:bottom w:val="none" w:sz="0" w:space="0" w:color="auto"/>
        <w:right w:val="none" w:sz="0" w:space="0" w:color="auto"/>
      </w:divBdr>
    </w:div>
    <w:div w:id="1800144672">
      <w:marLeft w:val="0"/>
      <w:marRight w:val="0"/>
      <w:marTop w:val="0"/>
      <w:marBottom w:val="0"/>
      <w:divBdr>
        <w:top w:val="none" w:sz="0" w:space="0" w:color="auto"/>
        <w:left w:val="none" w:sz="0" w:space="0" w:color="auto"/>
        <w:bottom w:val="none" w:sz="0" w:space="0" w:color="auto"/>
        <w:right w:val="none" w:sz="0" w:space="0" w:color="auto"/>
      </w:divBdr>
      <w:divsChild>
        <w:div w:id="1800144679">
          <w:marLeft w:val="-225"/>
          <w:marRight w:val="-225"/>
          <w:marTop w:val="0"/>
          <w:marBottom w:val="0"/>
          <w:divBdr>
            <w:top w:val="none" w:sz="0" w:space="0" w:color="auto"/>
            <w:left w:val="none" w:sz="0" w:space="0" w:color="auto"/>
            <w:bottom w:val="none" w:sz="0" w:space="0" w:color="auto"/>
            <w:right w:val="none" w:sz="0" w:space="0" w:color="auto"/>
          </w:divBdr>
          <w:divsChild>
            <w:div w:id="1800144696">
              <w:marLeft w:val="0"/>
              <w:marRight w:val="0"/>
              <w:marTop w:val="0"/>
              <w:marBottom w:val="0"/>
              <w:divBdr>
                <w:top w:val="none" w:sz="0" w:space="0" w:color="auto"/>
                <w:left w:val="none" w:sz="0" w:space="0" w:color="auto"/>
                <w:bottom w:val="none" w:sz="0" w:space="0" w:color="auto"/>
                <w:right w:val="none" w:sz="0" w:space="0" w:color="auto"/>
              </w:divBdr>
              <w:divsChild>
                <w:div w:id="1800144683">
                  <w:marLeft w:val="0"/>
                  <w:marRight w:val="0"/>
                  <w:marTop w:val="0"/>
                  <w:marBottom w:val="225"/>
                  <w:divBdr>
                    <w:top w:val="none" w:sz="0" w:space="0" w:color="auto"/>
                    <w:left w:val="none" w:sz="0" w:space="0" w:color="auto"/>
                    <w:bottom w:val="none" w:sz="0" w:space="0" w:color="auto"/>
                    <w:right w:val="none" w:sz="0" w:space="0" w:color="auto"/>
                  </w:divBdr>
                  <w:divsChild>
                    <w:div w:id="1800144663">
                      <w:marLeft w:val="0"/>
                      <w:marRight w:val="0"/>
                      <w:marTop w:val="225"/>
                      <w:marBottom w:val="225"/>
                      <w:divBdr>
                        <w:top w:val="none" w:sz="0" w:space="0" w:color="auto"/>
                        <w:left w:val="none" w:sz="0" w:space="0" w:color="auto"/>
                        <w:bottom w:val="none" w:sz="0" w:space="0" w:color="auto"/>
                        <w:right w:val="none" w:sz="0" w:space="0" w:color="auto"/>
                      </w:divBdr>
                    </w:div>
                    <w:div w:id="1800144664">
                      <w:marLeft w:val="0"/>
                      <w:marRight w:val="0"/>
                      <w:marTop w:val="0"/>
                      <w:marBottom w:val="0"/>
                      <w:divBdr>
                        <w:top w:val="none" w:sz="0" w:space="0" w:color="auto"/>
                        <w:left w:val="none" w:sz="0" w:space="0" w:color="auto"/>
                        <w:bottom w:val="none" w:sz="0" w:space="0" w:color="auto"/>
                        <w:right w:val="none" w:sz="0" w:space="0" w:color="auto"/>
                      </w:divBdr>
                      <w:divsChild>
                        <w:div w:id="1800144675">
                          <w:marLeft w:val="0"/>
                          <w:marRight w:val="0"/>
                          <w:marTop w:val="0"/>
                          <w:marBottom w:val="300"/>
                          <w:divBdr>
                            <w:top w:val="none" w:sz="0" w:space="0" w:color="auto"/>
                            <w:left w:val="none" w:sz="0" w:space="0" w:color="auto"/>
                            <w:bottom w:val="none" w:sz="0" w:space="0" w:color="auto"/>
                            <w:right w:val="none" w:sz="0" w:space="0" w:color="auto"/>
                          </w:divBdr>
                        </w:div>
                        <w:div w:id="1800144678">
                          <w:marLeft w:val="0"/>
                          <w:marRight w:val="0"/>
                          <w:marTop w:val="0"/>
                          <w:marBottom w:val="0"/>
                          <w:divBdr>
                            <w:top w:val="none" w:sz="0" w:space="0" w:color="auto"/>
                            <w:left w:val="none" w:sz="0" w:space="0" w:color="auto"/>
                            <w:bottom w:val="none" w:sz="0" w:space="0" w:color="auto"/>
                            <w:right w:val="none" w:sz="0" w:space="0" w:color="auto"/>
                          </w:divBdr>
                        </w:div>
                        <w:div w:id="1800144691">
                          <w:marLeft w:val="0"/>
                          <w:marRight w:val="0"/>
                          <w:marTop w:val="225"/>
                          <w:marBottom w:val="0"/>
                          <w:divBdr>
                            <w:top w:val="none" w:sz="0" w:space="0" w:color="auto"/>
                            <w:left w:val="none" w:sz="0" w:space="0" w:color="auto"/>
                            <w:bottom w:val="none" w:sz="0" w:space="0" w:color="auto"/>
                            <w:right w:val="none" w:sz="0" w:space="0" w:color="auto"/>
                          </w:divBdr>
                        </w:div>
                      </w:divsChild>
                    </w:div>
                    <w:div w:id="1800144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0144699">
          <w:marLeft w:val="0"/>
          <w:marRight w:val="0"/>
          <w:marTop w:val="0"/>
          <w:marBottom w:val="0"/>
          <w:divBdr>
            <w:top w:val="none" w:sz="0" w:space="0" w:color="auto"/>
            <w:left w:val="none" w:sz="0" w:space="0" w:color="auto"/>
            <w:bottom w:val="none" w:sz="0" w:space="0" w:color="auto"/>
            <w:right w:val="none" w:sz="0" w:space="0" w:color="auto"/>
          </w:divBdr>
          <w:divsChild>
            <w:div w:id="1800144694">
              <w:marLeft w:val="-225"/>
              <w:marRight w:val="-225"/>
              <w:marTop w:val="0"/>
              <w:marBottom w:val="0"/>
              <w:divBdr>
                <w:top w:val="none" w:sz="0" w:space="0" w:color="auto"/>
                <w:left w:val="none" w:sz="0" w:space="0" w:color="auto"/>
                <w:bottom w:val="none" w:sz="0" w:space="0" w:color="auto"/>
                <w:right w:val="none" w:sz="0" w:space="0" w:color="auto"/>
              </w:divBdr>
              <w:divsChild>
                <w:div w:id="1800144703">
                  <w:marLeft w:val="0"/>
                  <w:marRight w:val="0"/>
                  <w:marTop w:val="0"/>
                  <w:marBottom w:val="0"/>
                  <w:divBdr>
                    <w:top w:val="none" w:sz="0" w:space="0" w:color="auto"/>
                    <w:left w:val="none" w:sz="0" w:space="0" w:color="auto"/>
                    <w:bottom w:val="none" w:sz="0" w:space="0" w:color="auto"/>
                    <w:right w:val="none" w:sz="0" w:space="0" w:color="auto"/>
                  </w:divBdr>
                  <w:divsChild>
                    <w:div w:id="1800144665">
                      <w:marLeft w:val="0"/>
                      <w:marRight w:val="0"/>
                      <w:marTop w:val="0"/>
                      <w:marBottom w:val="0"/>
                      <w:divBdr>
                        <w:top w:val="none" w:sz="0" w:space="0" w:color="auto"/>
                        <w:left w:val="none" w:sz="0" w:space="0" w:color="auto"/>
                        <w:bottom w:val="none" w:sz="0" w:space="0" w:color="auto"/>
                        <w:right w:val="none" w:sz="0" w:space="0" w:color="auto"/>
                      </w:divBdr>
                    </w:div>
                    <w:div w:id="1800144690">
                      <w:marLeft w:val="0"/>
                      <w:marRight w:val="0"/>
                      <w:marTop w:val="0"/>
                      <w:marBottom w:val="0"/>
                      <w:divBdr>
                        <w:top w:val="none" w:sz="0" w:space="0" w:color="auto"/>
                        <w:left w:val="none" w:sz="0" w:space="0" w:color="auto"/>
                        <w:bottom w:val="none" w:sz="0" w:space="0" w:color="auto"/>
                        <w:right w:val="none" w:sz="0" w:space="0" w:color="auto"/>
                      </w:divBdr>
                      <w:divsChild>
                        <w:div w:id="1800144677">
                          <w:marLeft w:val="0"/>
                          <w:marRight w:val="0"/>
                          <w:marTop w:val="0"/>
                          <w:marBottom w:val="0"/>
                          <w:divBdr>
                            <w:top w:val="none" w:sz="0" w:space="0" w:color="auto"/>
                            <w:left w:val="none" w:sz="0" w:space="0" w:color="auto"/>
                            <w:bottom w:val="none" w:sz="0" w:space="0" w:color="auto"/>
                            <w:right w:val="none" w:sz="0" w:space="0" w:color="auto"/>
                          </w:divBdr>
                          <w:divsChild>
                            <w:div w:id="1800144662">
                              <w:marLeft w:val="0"/>
                              <w:marRight w:val="0"/>
                              <w:marTop w:val="0"/>
                              <w:marBottom w:val="0"/>
                              <w:divBdr>
                                <w:top w:val="none" w:sz="0" w:space="0" w:color="auto"/>
                                <w:left w:val="none" w:sz="0" w:space="0" w:color="auto"/>
                                <w:bottom w:val="none" w:sz="0" w:space="0" w:color="auto"/>
                                <w:right w:val="none" w:sz="0" w:space="0" w:color="auto"/>
                              </w:divBdr>
                              <w:divsChild>
                                <w:div w:id="1800144674">
                                  <w:marLeft w:val="0"/>
                                  <w:marRight w:val="0"/>
                                  <w:marTop w:val="0"/>
                                  <w:marBottom w:val="7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0144673">
      <w:marLeft w:val="0"/>
      <w:marRight w:val="0"/>
      <w:marTop w:val="0"/>
      <w:marBottom w:val="0"/>
      <w:divBdr>
        <w:top w:val="none" w:sz="0" w:space="0" w:color="auto"/>
        <w:left w:val="none" w:sz="0" w:space="0" w:color="auto"/>
        <w:bottom w:val="none" w:sz="0" w:space="0" w:color="auto"/>
        <w:right w:val="none" w:sz="0" w:space="0" w:color="auto"/>
      </w:divBdr>
    </w:div>
    <w:div w:id="1800144676">
      <w:marLeft w:val="0"/>
      <w:marRight w:val="0"/>
      <w:marTop w:val="0"/>
      <w:marBottom w:val="0"/>
      <w:divBdr>
        <w:top w:val="none" w:sz="0" w:space="0" w:color="auto"/>
        <w:left w:val="none" w:sz="0" w:space="0" w:color="auto"/>
        <w:bottom w:val="none" w:sz="0" w:space="0" w:color="auto"/>
        <w:right w:val="none" w:sz="0" w:space="0" w:color="auto"/>
      </w:divBdr>
      <w:divsChild>
        <w:div w:id="1800144681">
          <w:marLeft w:val="-225"/>
          <w:marRight w:val="-225"/>
          <w:marTop w:val="0"/>
          <w:marBottom w:val="0"/>
          <w:divBdr>
            <w:top w:val="none" w:sz="0" w:space="0" w:color="auto"/>
            <w:left w:val="none" w:sz="0" w:space="0" w:color="auto"/>
            <w:bottom w:val="none" w:sz="0" w:space="0" w:color="auto"/>
            <w:right w:val="none" w:sz="0" w:space="0" w:color="auto"/>
          </w:divBdr>
          <w:divsChild>
            <w:div w:id="1800144695">
              <w:marLeft w:val="0"/>
              <w:marRight w:val="0"/>
              <w:marTop w:val="0"/>
              <w:marBottom w:val="0"/>
              <w:divBdr>
                <w:top w:val="none" w:sz="0" w:space="0" w:color="auto"/>
                <w:left w:val="none" w:sz="0" w:space="0" w:color="auto"/>
                <w:bottom w:val="none" w:sz="0" w:space="0" w:color="auto"/>
                <w:right w:val="none" w:sz="0" w:space="0" w:color="auto"/>
              </w:divBdr>
              <w:divsChild>
                <w:div w:id="1800144698">
                  <w:marLeft w:val="0"/>
                  <w:marRight w:val="0"/>
                  <w:marTop w:val="0"/>
                  <w:marBottom w:val="225"/>
                  <w:divBdr>
                    <w:top w:val="none" w:sz="0" w:space="0" w:color="auto"/>
                    <w:left w:val="none" w:sz="0" w:space="0" w:color="auto"/>
                    <w:bottom w:val="none" w:sz="0" w:space="0" w:color="auto"/>
                    <w:right w:val="none" w:sz="0" w:space="0" w:color="auto"/>
                  </w:divBdr>
                  <w:divsChild>
                    <w:div w:id="1800144667">
                      <w:marLeft w:val="0"/>
                      <w:marRight w:val="0"/>
                      <w:marTop w:val="225"/>
                      <w:marBottom w:val="225"/>
                      <w:divBdr>
                        <w:top w:val="none" w:sz="0" w:space="0" w:color="auto"/>
                        <w:left w:val="none" w:sz="0" w:space="0" w:color="auto"/>
                        <w:bottom w:val="none" w:sz="0" w:space="0" w:color="auto"/>
                        <w:right w:val="none" w:sz="0" w:space="0" w:color="auto"/>
                      </w:divBdr>
                    </w:div>
                    <w:div w:id="1800144685">
                      <w:marLeft w:val="0"/>
                      <w:marRight w:val="0"/>
                      <w:marTop w:val="0"/>
                      <w:marBottom w:val="0"/>
                      <w:divBdr>
                        <w:top w:val="none" w:sz="0" w:space="0" w:color="auto"/>
                        <w:left w:val="none" w:sz="0" w:space="0" w:color="auto"/>
                        <w:bottom w:val="none" w:sz="0" w:space="0" w:color="auto"/>
                        <w:right w:val="none" w:sz="0" w:space="0" w:color="auto"/>
                      </w:divBdr>
                    </w:div>
                    <w:div w:id="1800144704">
                      <w:marLeft w:val="0"/>
                      <w:marRight w:val="0"/>
                      <w:marTop w:val="0"/>
                      <w:marBottom w:val="0"/>
                      <w:divBdr>
                        <w:top w:val="none" w:sz="0" w:space="0" w:color="auto"/>
                        <w:left w:val="none" w:sz="0" w:space="0" w:color="auto"/>
                        <w:bottom w:val="none" w:sz="0" w:space="0" w:color="auto"/>
                        <w:right w:val="none" w:sz="0" w:space="0" w:color="auto"/>
                      </w:divBdr>
                      <w:divsChild>
                        <w:div w:id="1800144666">
                          <w:marLeft w:val="0"/>
                          <w:marRight w:val="0"/>
                          <w:marTop w:val="0"/>
                          <w:marBottom w:val="0"/>
                          <w:divBdr>
                            <w:top w:val="none" w:sz="0" w:space="0" w:color="auto"/>
                            <w:left w:val="none" w:sz="0" w:space="0" w:color="auto"/>
                            <w:bottom w:val="none" w:sz="0" w:space="0" w:color="auto"/>
                            <w:right w:val="none" w:sz="0" w:space="0" w:color="auto"/>
                          </w:divBdr>
                        </w:div>
                        <w:div w:id="1800144693">
                          <w:marLeft w:val="0"/>
                          <w:marRight w:val="0"/>
                          <w:marTop w:val="225"/>
                          <w:marBottom w:val="0"/>
                          <w:divBdr>
                            <w:top w:val="none" w:sz="0" w:space="0" w:color="auto"/>
                            <w:left w:val="none" w:sz="0" w:space="0" w:color="auto"/>
                            <w:bottom w:val="none" w:sz="0" w:space="0" w:color="auto"/>
                            <w:right w:val="none" w:sz="0" w:space="0" w:color="auto"/>
                          </w:divBdr>
                        </w:div>
                        <w:div w:id="1800144697">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1800144684">
          <w:marLeft w:val="0"/>
          <w:marRight w:val="0"/>
          <w:marTop w:val="0"/>
          <w:marBottom w:val="0"/>
          <w:divBdr>
            <w:top w:val="none" w:sz="0" w:space="0" w:color="auto"/>
            <w:left w:val="none" w:sz="0" w:space="0" w:color="auto"/>
            <w:bottom w:val="none" w:sz="0" w:space="0" w:color="auto"/>
            <w:right w:val="none" w:sz="0" w:space="0" w:color="auto"/>
          </w:divBdr>
          <w:divsChild>
            <w:div w:id="1800144702">
              <w:marLeft w:val="-225"/>
              <w:marRight w:val="-225"/>
              <w:marTop w:val="0"/>
              <w:marBottom w:val="0"/>
              <w:divBdr>
                <w:top w:val="none" w:sz="0" w:space="0" w:color="auto"/>
                <w:left w:val="none" w:sz="0" w:space="0" w:color="auto"/>
                <w:bottom w:val="none" w:sz="0" w:space="0" w:color="auto"/>
                <w:right w:val="none" w:sz="0" w:space="0" w:color="auto"/>
              </w:divBdr>
              <w:divsChild>
                <w:div w:id="1800144682">
                  <w:marLeft w:val="0"/>
                  <w:marRight w:val="0"/>
                  <w:marTop w:val="0"/>
                  <w:marBottom w:val="0"/>
                  <w:divBdr>
                    <w:top w:val="none" w:sz="0" w:space="0" w:color="auto"/>
                    <w:left w:val="none" w:sz="0" w:space="0" w:color="auto"/>
                    <w:bottom w:val="none" w:sz="0" w:space="0" w:color="auto"/>
                    <w:right w:val="none" w:sz="0" w:space="0" w:color="auto"/>
                  </w:divBdr>
                  <w:divsChild>
                    <w:div w:id="1800144669">
                      <w:marLeft w:val="0"/>
                      <w:marRight w:val="0"/>
                      <w:marTop w:val="0"/>
                      <w:marBottom w:val="0"/>
                      <w:divBdr>
                        <w:top w:val="none" w:sz="0" w:space="0" w:color="auto"/>
                        <w:left w:val="none" w:sz="0" w:space="0" w:color="auto"/>
                        <w:bottom w:val="none" w:sz="0" w:space="0" w:color="auto"/>
                        <w:right w:val="none" w:sz="0" w:space="0" w:color="auto"/>
                      </w:divBdr>
                      <w:divsChild>
                        <w:div w:id="1800144692">
                          <w:marLeft w:val="0"/>
                          <w:marRight w:val="0"/>
                          <w:marTop w:val="0"/>
                          <w:marBottom w:val="0"/>
                          <w:divBdr>
                            <w:top w:val="none" w:sz="0" w:space="0" w:color="auto"/>
                            <w:left w:val="none" w:sz="0" w:space="0" w:color="auto"/>
                            <w:bottom w:val="none" w:sz="0" w:space="0" w:color="auto"/>
                            <w:right w:val="none" w:sz="0" w:space="0" w:color="auto"/>
                          </w:divBdr>
                          <w:divsChild>
                            <w:div w:id="1800144670">
                              <w:marLeft w:val="0"/>
                              <w:marRight w:val="0"/>
                              <w:marTop w:val="0"/>
                              <w:marBottom w:val="0"/>
                              <w:divBdr>
                                <w:top w:val="none" w:sz="0" w:space="0" w:color="auto"/>
                                <w:left w:val="none" w:sz="0" w:space="0" w:color="auto"/>
                                <w:bottom w:val="none" w:sz="0" w:space="0" w:color="auto"/>
                                <w:right w:val="none" w:sz="0" w:space="0" w:color="auto"/>
                              </w:divBdr>
                              <w:divsChild>
                                <w:div w:id="1800144687">
                                  <w:marLeft w:val="0"/>
                                  <w:marRight w:val="0"/>
                                  <w:marTop w:val="0"/>
                                  <w:marBottom w:val="750"/>
                                  <w:divBdr>
                                    <w:top w:val="none" w:sz="0" w:space="0" w:color="auto"/>
                                    <w:left w:val="none" w:sz="0" w:space="0" w:color="auto"/>
                                    <w:bottom w:val="none" w:sz="0" w:space="0" w:color="auto"/>
                                    <w:right w:val="none" w:sz="0" w:space="0" w:color="auto"/>
                                  </w:divBdr>
                                </w:div>
                              </w:divsChild>
                            </w:div>
                          </w:divsChild>
                        </w:div>
                      </w:divsChild>
                    </w:div>
                    <w:div w:id="1800144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0144680">
      <w:marLeft w:val="0"/>
      <w:marRight w:val="0"/>
      <w:marTop w:val="0"/>
      <w:marBottom w:val="0"/>
      <w:divBdr>
        <w:top w:val="none" w:sz="0" w:space="0" w:color="auto"/>
        <w:left w:val="none" w:sz="0" w:space="0" w:color="auto"/>
        <w:bottom w:val="none" w:sz="0" w:space="0" w:color="auto"/>
        <w:right w:val="none" w:sz="0" w:space="0" w:color="auto"/>
      </w:divBdr>
    </w:div>
    <w:div w:id="1800144686">
      <w:marLeft w:val="0"/>
      <w:marRight w:val="0"/>
      <w:marTop w:val="0"/>
      <w:marBottom w:val="0"/>
      <w:divBdr>
        <w:top w:val="none" w:sz="0" w:space="0" w:color="auto"/>
        <w:left w:val="none" w:sz="0" w:space="0" w:color="auto"/>
        <w:bottom w:val="none" w:sz="0" w:space="0" w:color="auto"/>
        <w:right w:val="none" w:sz="0" w:space="0" w:color="auto"/>
      </w:divBdr>
    </w:div>
    <w:div w:id="1800144688">
      <w:marLeft w:val="0"/>
      <w:marRight w:val="0"/>
      <w:marTop w:val="0"/>
      <w:marBottom w:val="0"/>
      <w:divBdr>
        <w:top w:val="none" w:sz="0" w:space="0" w:color="auto"/>
        <w:left w:val="none" w:sz="0" w:space="0" w:color="auto"/>
        <w:bottom w:val="none" w:sz="0" w:space="0" w:color="auto"/>
        <w:right w:val="none" w:sz="0" w:space="0" w:color="auto"/>
      </w:divBdr>
    </w:div>
    <w:div w:id="1800144689">
      <w:marLeft w:val="0"/>
      <w:marRight w:val="0"/>
      <w:marTop w:val="0"/>
      <w:marBottom w:val="0"/>
      <w:divBdr>
        <w:top w:val="none" w:sz="0" w:space="0" w:color="auto"/>
        <w:left w:val="none" w:sz="0" w:space="0" w:color="auto"/>
        <w:bottom w:val="none" w:sz="0" w:space="0" w:color="auto"/>
        <w:right w:val="none" w:sz="0" w:space="0" w:color="auto"/>
      </w:divBdr>
    </w:div>
    <w:div w:id="180014470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303241-7B2D-49DC-B453-6F59B2C0FB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1</Pages>
  <Words>390</Words>
  <Characters>2227</Characters>
  <Application>Microsoft Office Word</Application>
  <DocSecurity>0</DocSecurity>
  <Lines>18</Lines>
  <Paragraphs>5</Paragraphs>
  <ScaleCrop>false</ScaleCrop>
  <Company>МінПрироди</Company>
  <LinksUpToDate>false</LinksUpToDate>
  <CharactersWithSpaces>2612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Семенова Наталія Ігорівна</dc:creator>
  <cp:keywords/>
  <dc:description/>
  <cp:lastModifiedBy>Ярмак Сергій Андрійович</cp:lastModifiedBy>
  <cp:revision>11</cp:revision>
  <cp:lastPrinted>2023-07-25T18:07:00Z</cp:lastPrinted>
  <dcterms:created xsi:type="dcterms:W3CDTF">2025-10-23T07:25:00Z</dcterms:created>
  <dcterms:modified xsi:type="dcterms:W3CDTF">2025-10-23T07:25:00Z</dcterms:modified>
</cp:coreProperties>
</file>