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644B5D" w:rsidR="002C788A" w:rsidP="00DF1E2B" w:rsidRDefault="002C788A">
      <w:pPr>
        <w:autoSpaceDE w:val="0"/>
        <w:autoSpaceDN w:val="0"/>
        <w:adjustRightInd w:val="0"/>
        <w:spacing w:line="276" w:lineRule="auto"/>
        <w:ind w:right="4"/>
        <w:jc w:val="center"/>
        <w:rPr>
          <w:b/>
          <w:bCs/>
          <w:sz w:val="28"/>
          <w:szCs w:val="28"/>
          <w:lang w:val="uk-UA"/>
        </w:rPr>
      </w:pPr>
      <w:r w:rsidRPr="00644B5D">
        <w:rPr>
          <w:b/>
          <w:bCs/>
          <w:sz w:val="28"/>
          <w:szCs w:val="28"/>
          <w:lang w:val="English"/>
        </w:rPr>
        <w:t>EXPLANATORY NOTE</w:t>
      </w:r>
    </w:p>
    <w:p w:rsidRPr="00644B5D" w:rsidR="002C788A" w:rsidP="00DF1E2B" w:rsidRDefault="002C788A">
      <w:pPr>
        <w:autoSpaceDE w:val="0"/>
        <w:autoSpaceDN w:val="0"/>
        <w:adjustRightInd w:val="0"/>
        <w:spacing w:line="276" w:lineRule="auto"/>
        <w:ind w:right="4" w:firstLine="567"/>
        <w:jc w:val="center"/>
        <w:rPr>
          <w:b/>
          <w:bCs/>
          <w:sz w:val="28"/>
          <w:szCs w:val="28"/>
          <w:lang w:val="uk-UA"/>
        </w:rPr>
      </w:pPr>
      <w:r w:rsidRPr="00644B5D">
        <w:rPr>
          <w:b/>
          <w:bCs/>
          <w:sz w:val="28"/>
          <w:szCs w:val="28"/>
          <w:lang w:val="English"/>
        </w:rPr>
        <w:t xml:space="preserve">to the draft resolution of the Cabinet of Ministers of Ukraine</w:t>
      </w:r>
    </w:p>
    <w:p w:rsidRPr="00A1720A" w:rsidR="00A1720A" w:rsidP="00A1720A" w:rsidRDefault="002C788A">
      <w:pPr>
        <w:autoSpaceDE w:val="0"/>
        <w:autoSpaceDN w:val="0"/>
        <w:adjustRightInd w:val="0"/>
        <w:spacing w:line="276" w:lineRule="auto"/>
        <w:ind w:right="4" w:firstLine="567"/>
        <w:jc w:val="center"/>
        <w:rPr>
          <w:b/>
          <w:bCs/>
          <w:sz w:val="28"/>
          <w:szCs w:val="28"/>
          <w:lang w:val="uk-UA"/>
        </w:rPr>
      </w:pPr>
      <w:r w:rsidRPr="002C5083">
        <w:rPr>
          <w:b/>
          <w:bCs/>
          <w:sz w:val="28"/>
          <w:szCs w:val="28"/>
          <w:lang w:val="English"/>
        </w:rPr>
        <w:t xml:space="preserve">"On Amendments to the Resolutions of the Cabinet of Ministers of Ukraine </w:t>
      </w:r>
    </w:p>
    <w:p w:rsidRPr="002C5083" w:rsidR="00E73973" w:rsidP="00A1720A" w:rsidRDefault="00A1720A">
      <w:pPr>
        <w:autoSpaceDE w:val="0"/>
        <w:autoSpaceDN w:val="0"/>
        <w:adjustRightInd w:val="0"/>
        <w:spacing w:line="276" w:lineRule="auto"/>
        <w:ind w:right="4" w:firstLine="567"/>
        <w:jc w:val="center"/>
        <w:rPr>
          <w:b/>
          <w:bCs/>
          <w:sz w:val="28"/>
          <w:szCs w:val="28"/>
          <w:lang w:val="uk-UA"/>
        </w:rPr>
      </w:pPr>
      <w:r w:rsidRPr="00A1720A">
        <w:rPr>
          <w:b/>
          <w:bCs/>
          <w:sz w:val="28"/>
          <w:szCs w:val="28"/>
          <w:lang w:val="English"/>
        </w:rPr>
        <w:t xml:space="preserve">of May 10, 2024, No. 539 and of July 23, 2024, No. 847"</w:t>
      </w:r>
    </w:p>
    <w:p w:rsidRPr="002C5083" w:rsidR="00A669A5" w:rsidP="00DF1E2B" w:rsidRDefault="00A669A5">
      <w:pPr>
        <w:autoSpaceDE w:val="0"/>
        <w:autoSpaceDN w:val="0"/>
        <w:adjustRightInd w:val="0"/>
        <w:spacing w:line="276" w:lineRule="auto"/>
        <w:ind w:right="4" w:firstLine="567"/>
        <w:jc w:val="center"/>
        <w:rPr>
          <w:b/>
          <w:bCs/>
          <w:sz w:val="28"/>
          <w:szCs w:val="28"/>
          <w:lang w:val="uk-UA"/>
        </w:rPr>
      </w:pPr>
    </w:p>
    <w:p w:rsidRPr="002C5083" w:rsidR="00A669A5" w:rsidP="00DF1E2B" w:rsidRDefault="00E73973">
      <w:pPr>
        <w:pStyle w:val="ListeParagraf"/>
        <w:numPr>
          <w:ilvl w:val="0"/>
          <w:numId w:val="4"/>
        </w:numPr>
        <w:autoSpaceDE w:val="0"/>
        <w:autoSpaceDN w:val="0"/>
        <w:adjustRightInd w:val="0"/>
        <w:spacing w:line="276" w:lineRule="auto"/>
        <w:ind w:right="4"/>
        <w:jc w:val="both"/>
        <w:rPr>
          <w:b/>
          <w:bCs/>
          <w:sz w:val="28"/>
          <w:szCs w:val="28"/>
          <w:lang w:val="uk-UA"/>
        </w:rPr>
      </w:pPr>
      <w:r w:rsidRPr="002C5083">
        <w:rPr>
          <w:b/>
          <w:bCs/>
          <w:sz w:val="28"/>
          <w:szCs w:val="28"/>
          <w:lang w:val="English"/>
        </w:rPr>
        <w:t>Purpose</w:t>
      </w:r>
    </w:p>
    <w:p w:rsidRPr="00644B5D" w:rsidR="00E44E15" w:rsidP="00CE4C3D" w:rsidRDefault="00E73973">
      <w:pPr>
        <w:pStyle w:val="ListeParagraf"/>
        <w:tabs>
          <w:tab w:val="left" w:pos="1134"/>
        </w:tabs>
        <w:autoSpaceDE w:val="0"/>
        <w:autoSpaceDN w:val="0"/>
        <w:adjustRightInd w:val="0"/>
        <w:spacing w:line="276" w:lineRule="auto"/>
        <w:ind w:left="0" w:right="4" w:firstLine="567"/>
        <w:jc w:val="both"/>
        <w:rPr>
          <w:sz w:val="28"/>
          <w:szCs w:val="28"/>
          <w:lang w:val="uk-UA"/>
        </w:rPr>
      </w:pPr>
      <w:r w:rsidRPr="002C5083">
        <w:rPr>
          <w:sz w:val="28"/>
          <w:szCs w:val="28"/>
          <w:lang w:val="English"/>
        </w:rPr>
        <w:t xml:space="preserve">The purpose of the Draft </w:t>
      </w:r>
      <w:r w:rsidRPr="002C5083" w:rsidR="00E44E15">
        <w:rPr>
          <w:bCs/>
          <w:sz w:val="28"/>
          <w:szCs w:val="28"/>
          <w:lang w:val="English"/>
        </w:rPr>
        <w:t xml:space="preserve"> Resolution of the Cabinet of Ministers of Ukraine </w:t>
      </w:r>
      <w:r w:rsidRPr="002C5083" w:rsidR="00E44E15">
        <w:rPr>
          <w:sz w:val="28"/>
          <w:szCs w:val="28"/>
          <w:lang w:val="English"/>
        </w:rPr>
        <w:t xml:space="preserve"/>
      </w:r>
      <w:r w:rsidRPr="00CE4C3D" w:rsidR="00CE4C3D">
        <w:rPr>
          <w:sz w:val="28"/>
          <w:szCs w:val="28"/>
          <w:lang w:val="English"/>
        </w:rPr>
        <w:t>"On Amendments to the Resolutions of the Cabinet of Ministers of Ukraine dated May 10, 2024 No. 539 and July 23, 2024 No. 847" (hereinafter referred to as the Draft Act) is to amend the Resolution of the Cabinet of Ministers of Ukraine dated May 10, 2024 No. 539 "On Approval of the Technical Regulations for Hazard Classification, Labeling and Packaging of Chemical Products" and the Resolution of the Cabinet of Ministers of Ukraine dated July 23, 2024 No. 847 "On Approval of Technical Regulations on the Safety of Chemical Products".</w:t>
      </w:r>
    </w:p>
    <w:p w:rsidRPr="00644B5D" w:rsidR="002C788A" w:rsidP="00DF1E2B" w:rsidRDefault="002C788A">
      <w:pPr>
        <w:pStyle w:val="ListeParagraf"/>
        <w:tabs>
          <w:tab w:val="left" w:pos="1134"/>
        </w:tabs>
        <w:autoSpaceDE w:val="0"/>
        <w:autoSpaceDN w:val="0"/>
        <w:adjustRightInd w:val="0"/>
        <w:spacing w:line="276" w:lineRule="auto"/>
        <w:ind w:left="0" w:right="4" w:firstLine="567"/>
        <w:jc w:val="both"/>
        <w:rPr>
          <w:sz w:val="28"/>
          <w:szCs w:val="28"/>
          <w:lang w:val="uk-UA"/>
        </w:rPr>
      </w:pPr>
    </w:p>
    <w:p w:rsidRPr="00121330" w:rsidR="00A669A5" w:rsidP="00DF1E2B" w:rsidRDefault="00E73973">
      <w:pPr>
        <w:pStyle w:val="ListeParagraf"/>
        <w:numPr>
          <w:ilvl w:val="0"/>
          <w:numId w:val="4"/>
        </w:numPr>
        <w:autoSpaceDE w:val="0"/>
        <w:autoSpaceDN w:val="0"/>
        <w:adjustRightInd w:val="0"/>
        <w:spacing w:line="276" w:lineRule="auto"/>
        <w:ind w:right="4"/>
        <w:jc w:val="both"/>
        <w:rPr>
          <w:b/>
          <w:bCs/>
          <w:sz w:val="28"/>
          <w:szCs w:val="28"/>
          <w:lang w:val="uk-UA"/>
        </w:rPr>
      </w:pPr>
      <w:r w:rsidRPr="00121330">
        <w:rPr>
          <w:b/>
          <w:bCs/>
          <w:sz w:val="28"/>
          <w:szCs w:val="28"/>
          <w:lang w:val="English"/>
        </w:rPr>
        <w:t>Justification of the need to adopt the act</w:t>
      </w:r>
    </w:p>
    <w:p w:rsidRPr="002C5083" w:rsidR="00D9687D" w:rsidP="00DF1E2B" w:rsidRDefault="00E73973">
      <w:pPr>
        <w:autoSpaceDE w:val="0"/>
        <w:autoSpaceDN w:val="0"/>
        <w:adjustRightInd w:val="0"/>
        <w:spacing w:line="276" w:lineRule="auto"/>
        <w:ind w:right="4" w:firstLine="567"/>
        <w:jc w:val="both"/>
        <w:rPr>
          <w:sz w:val="28"/>
          <w:szCs w:val="28"/>
          <w:lang w:val="uk-UA"/>
        </w:rPr>
      </w:pPr>
      <w:r w:rsidRPr="002C5083">
        <w:rPr>
          <w:sz w:val="28"/>
          <w:szCs w:val="28"/>
          <w:lang w:val="English"/>
        </w:rPr>
        <w:t xml:space="preserve">The draft act was developed to ensure the possibility of proper preparation by business entities to comply with the requirements of the Technical Regulation on the Safety of Chemical Products, approved by the Resolution of the Cabinet of Ministers of Ukraine dated July 23, 2024, No. 847, and the Technical Regulations on the Hazard Classification, Labeling and Packaging of Chemical Products, approved by the Resolution of the Cabinet of Ministers of Ukraine dated May 10, 2024, No. 539. </w:t>
      </w:r>
    </w:p>
    <w:p w:rsidRPr="002C5083" w:rsidR="00341B8F" w:rsidP="00DF1E2B" w:rsidRDefault="00D9687D">
      <w:pPr>
        <w:autoSpaceDE w:val="0"/>
        <w:autoSpaceDN w:val="0"/>
        <w:adjustRightInd w:val="0"/>
        <w:spacing w:line="276" w:lineRule="auto"/>
        <w:ind w:right="4" w:firstLine="567"/>
        <w:jc w:val="both"/>
        <w:rPr>
          <w:sz w:val="28"/>
          <w:szCs w:val="28"/>
          <w:lang w:val="uk-UA"/>
        </w:rPr>
      </w:pPr>
      <w:r w:rsidRPr="002C5083">
        <w:rPr>
          <w:sz w:val="28"/>
          <w:szCs w:val="28"/>
          <w:lang w:val="English"/>
        </w:rPr>
        <w:t>The amendments are also due to the adoption of the Resolution of the Cabinet of Ministers of Ukraine dated July 21, 2025 No. 903 "Some Issues of the Ministry of Economy, Environment and Agriculture".</w:t>
      </w:r>
    </w:p>
    <w:p w:rsidRPr="002C5083" w:rsidR="008672FA" w:rsidP="008672FA" w:rsidRDefault="008672FA">
      <w:pPr>
        <w:autoSpaceDE w:val="0"/>
        <w:autoSpaceDN w:val="0"/>
        <w:adjustRightInd w:val="0"/>
        <w:spacing w:line="276" w:lineRule="auto"/>
        <w:ind w:right="4" w:firstLine="567"/>
        <w:jc w:val="both"/>
        <w:rPr>
          <w:sz w:val="28"/>
          <w:szCs w:val="28"/>
          <w:lang w:val="uk-UA"/>
        </w:rPr>
      </w:pPr>
      <w:r w:rsidRPr="002C5083">
        <w:rPr>
          <w:sz w:val="28"/>
          <w:szCs w:val="28"/>
          <w:lang w:val="English"/>
        </w:rPr>
        <w:t xml:space="preserve">Thus, by the Resolution of the Cabinet of Ministers of Ukraine dated July 21, 2025 No. 903 "Some Issues of the Ministry of Economy, Environment and Agriculture", it was decided to liquidate the Ministry of Environmental Protection and Natural Resources of Ukraine, assigning its functions to the Ministry of Economy, Environment and Agriculture of Ukraine. </w:t>
      </w:r>
    </w:p>
    <w:p w:rsidRPr="002C5083" w:rsidR="008672FA" w:rsidP="008672FA" w:rsidRDefault="008672FA">
      <w:pPr>
        <w:autoSpaceDE w:val="0"/>
        <w:autoSpaceDN w:val="0"/>
        <w:adjustRightInd w:val="0"/>
        <w:spacing w:line="276" w:lineRule="auto"/>
        <w:ind w:right="4" w:firstLine="567"/>
        <w:jc w:val="both"/>
        <w:rPr>
          <w:sz w:val="28"/>
          <w:szCs w:val="28"/>
          <w:lang w:val="uk-UA"/>
        </w:rPr>
      </w:pPr>
      <w:r w:rsidRPr="002C5083">
        <w:rPr>
          <w:sz w:val="28"/>
          <w:szCs w:val="28"/>
          <w:lang w:val="English"/>
        </w:rPr>
        <w:t>It has been established that the successor of the property, rights and obligations, in particular, of the Ministry of Environmental Protection and Natural Resources of Ukraine is the Ministry of Economy, Environment and Agriculture of Ukraine.</w:t>
      </w:r>
    </w:p>
    <w:p w:rsidRPr="002C5083" w:rsidR="008672FA" w:rsidP="008672FA" w:rsidRDefault="008672FA">
      <w:pPr>
        <w:autoSpaceDE w:val="0"/>
        <w:autoSpaceDN w:val="0"/>
        <w:adjustRightInd w:val="0"/>
        <w:spacing w:line="276" w:lineRule="auto"/>
        <w:ind w:right="4" w:firstLine="567"/>
        <w:jc w:val="both"/>
        <w:rPr>
          <w:sz w:val="28"/>
          <w:szCs w:val="28"/>
          <w:lang w:val="uk-UA"/>
        </w:rPr>
      </w:pPr>
      <w:r w:rsidRPr="002C5083">
        <w:rPr>
          <w:sz w:val="28"/>
          <w:szCs w:val="28"/>
          <w:lang w:val="English"/>
        </w:rPr>
        <w:t>Also, the need to develop a draft resolution arose in order to ensure the continuous validity of the acts proposed to be amended and bring them in line with the requirements of the law.</w:t>
      </w:r>
    </w:p>
    <w:p w:rsidRPr="00FF7FE0" w:rsidR="00D9687D" w:rsidP="00DF1E2B" w:rsidRDefault="00D9687D">
      <w:pPr>
        <w:autoSpaceDE w:val="0"/>
        <w:autoSpaceDN w:val="0"/>
        <w:adjustRightInd w:val="0"/>
        <w:spacing w:line="276" w:lineRule="auto"/>
        <w:ind w:right="4" w:firstLine="567"/>
        <w:jc w:val="both"/>
        <w:rPr>
          <w:sz w:val="28"/>
          <w:szCs w:val="28"/>
          <w:lang w:val="uk-UA"/>
        </w:rPr>
      </w:pPr>
      <w:bookmarkStart w:name="n1090" w:id="0"/>
      <w:bookmarkStart w:name="n1208" w:id="1"/>
      <w:bookmarkEnd w:id="0"/>
      <w:bookmarkEnd w:id="1"/>
    </w:p>
    <w:p w:rsidRPr="00FF7FE0" w:rsidR="00A669A5" w:rsidP="00DF1E2B" w:rsidRDefault="00E73973">
      <w:pPr>
        <w:pStyle w:val="ListeParagraf"/>
        <w:numPr>
          <w:ilvl w:val="0"/>
          <w:numId w:val="4"/>
        </w:numPr>
        <w:tabs>
          <w:tab w:val="left" w:pos="851"/>
        </w:tabs>
        <w:autoSpaceDE w:val="0"/>
        <w:autoSpaceDN w:val="0"/>
        <w:adjustRightInd w:val="0"/>
        <w:spacing w:line="276" w:lineRule="auto"/>
        <w:ind w:right="4"/>
        <w:jc w:val="both"/>
        <w:rPr>
          <w:b/>
          <w:bCs/>
          <w:sz w:val="28"/>
          <w:szCs w:val="28"/>
          <w:lang w:val="uk-UA"/>
        </w:rPr>
      </w:pPr>
      <w:r w:rsidRPr="00FF7FE0">
        <w:rPr>
          <w:b/>
          <w:bCs/>
          <w:sz w:val="28"/>
          <w:szCs w:val="28"/>
          <w:lang w:val="English"/>
        </w:rPr>
        <w:t>Main provisions of the draft act</w:t>
      </w:r>
    </w:p>
    <w:p w:rsidRPr="002C5083" w:rsidR="005E0CD6" w:rsidP="00DF1E2B" w:rsidRDefault="00780C43">
      <w:pPr>
        <w:autoSpaceDE w:val="0"/>
        <w:autoSpaceDN w:val="0"/>
        <w:adjustRightInd w:val="0"/>
        <w:spacing w:line="276" w:lineRule="auto"/>
        <w:ind w:right="4" w:firstLine="567"/>
        <w:jc w:val="both"/>
        <w:rPr>
          <w:sz w:val="28"/>
          <w:szCs w:val="28"/>
          <w:lang w:val="uk-UA"/>
        </w:rPr>
      </w:pPr>
      <w:r w:rsidRPr="00FF7FE0">
        <w:rPr>
          <w:sz w:val="28"/>
          <w:szCs w:val="28"/>
          <w:lang w:val="English"/>
        </w:rPr>
        <w:t>The draft act provides for the extension of the deadlines for the implementation of the Technical Regulation on the Safety of Chemical Products, approved by the Resolution of the Cabinet of Ministers of Ukraine dated July 23, 2024 No. 847, and the Technical Regulation on the Hazard Classification, Labeling and Packaging of Chemical Products, approved by the Resolution of the Cabinet of Ministers of Ukraine dated May 10, 2024.        No. 539, and replacing the name of the Ministry of Environmental Protection and Natural Resources with the Ministry of Economy, Environment and Agriculture.</w:t>
      </w:r>
    </w:p>
    <w:p w:rsidRPr="002C5083" w:rsidR="00292A98" w:rsidP="00DF1E2B" w:rsidRDefault="00292A98">
      <w:pPr>
        <w:autoSpaceDE w:val="0"/>
        <w:autoSpaceDN w:val="0"/>
        <w:adjustRightInd w:val="0"/>
        <w:spacing w:line="276" w:lineRule="auto"/>
        <w:ind w:right="4" w:firstLine="567"/>
        <w:jc w:val="both"/>
        <w:rPr>
          <w:b/>
          <w:bCs/>
          <w:sz w:val="28"/>
          <w:szCs w:val="28"/>
          <w:lang w:val="uk-UA"/>
        </w:rPr>
      </w:pPr>
    </w:p>
    <w:p w:rsidRPr="002C5083" w:rsidR="00A669A5" w:rsidP="00DF1E2B" w:rsidRDefault="00E73973">
      <w:pPr>
        <w:pStyle w:val="ListeParagraf"/>
        <w:numPr>
          <w:ilvl w:val="0"/>
          <w:numId w:val="4"/>
        </w:numPr>
        <w:autoSpaceDE w:val="0"/>
        <w:autoSpaceDN w:val="0"/>
        <w:adjustRightInd w:val="0"/>
        <w:spacing w:line="276" w:lineRule="auto"/>
        <w:ind w:right="4"/>
        <w:jc w:val="both"/>
        <w:rPr>
          <w:b/>
          <w:bCs/>
          <w:sz w:val="28"/>
          <w:szCs w:val="28"/>
          <w:lang w:val="uk-UA"/>
        </w:rPr>
      </w:pPr>
      <w:r w:rsidRPr="002C5083">
        <w:rPr>
          <w:b/>
          <w:bCs/>
          <w:sz w:val="28"/>
          <w:szCs w:val="28"/>
          <w:lang w:val="English"/>
        </w:rPr>
        <w:t>Legal aspects</w:t>
      </w:r>
    </w:p>
    <w:p w:rsidRPr="002C5083" w:rsidR="009E400B" w:rsidP="00C31256" w:rsidRDefault="00F64806">
      <w:pPr>
        <w:spacing w:line="276" w:lineRule="auto"/>
        <w:ind w:firstLine="567"/>
        <w:jc w:val="both"/>
        <w:rPr>
          <w:bCs/>
          <w:sz w:val="28"/>
          <w:szCs w:val="28"/>
          <w:lang w:val="uk-UA"/>
        </w:rPr>
      </w:pPr>
      <w:r w:rsidRPr="002C5083">
        <w:rPr>
          <w:bCs/>
          <w:sz w:val="28"/>
          <w:szCs w:val="28"/>
          <w:lang w:val="English"/>
        </w:rPr>
        <w:t>In this area of legal regulation, there are:</w:t>
      </w:r>
    </w:p>
    <w:p w:rsidRPr="002C5083" w:rsidR="00343275" w:rsidP="00C31256" w:rsidRDefault="009E400B">
      <w:pPr>
        <w:tabs>
          <w:tab w:val="left" w:pos="567"/>
        </w:tabs>
        <w:spacing w:line="276" w:lineRule="auto"/>
        <w:ind w:firstLine="567"/>
        <w:jc w:val="both"/>
        <w:rPr>
          <w:sz w:val="28"/>
          <w:szCs w:val="28"/>
          <w:lang w:val="uk-UA"/>
        </w:rPr>
      </w:pPr>
      <w:r w:rsidRPr="002C5083">
        <w:rPr>
          <w:sz w:val="28"/>
          <w:szCs w:val="28"/>
          <w:lang w:val="English"/>
        </w:rPr>
        <w:t>Law of Ukraine "On Ensuring Chemical Safety and Management of Chemical Products";</w:t>
      </w:r>
    </w:p>
    <w:p w:rsidRPr="002C5083" w:rsidR="00304AD8" w:rsidP="00DF1E2B" w:rsidRDefault="00304AD8">
      <w:pPr>
        <w:tabs>
          <w:tab w:val="left" w:pos="567"/>
        </w:tabs>
        <w:spacing w:line="276" w:lineRule="auto"/>
        <w:ind w:firstLine="567"/>
        <w:jc w:val="both"/>
        <w:rPr>
          <w:sz w:val="28"/>
          <w:szCs w:val="28"/>
          <w:lang w:val="uk-UA"/>
        </w:rPr>
      </w:pPr>
      <w:r w:rsidRPr="002C5083">
        <w:rPr>
          <w:sz w:val="28"/>
          <w:szCs w:val="28"/>
          <w:lang w:val="English"/>
        </w:rPr>
        <w:t>Resolution of the Cabinet of Ministers of Ukraine dated May 10, 2024 No. 539</w:t>
      </w:r>
      <w:r w:rsidRPr="002C5083" w:rsidR="009B697A">
        <w:rPr>
          <w:sz w:val="28"/>
          <w:szCs w:val="28"/>
          <w:lang w:val="English"/>
        </w:rPr>
        <w:br/>
      </w:r>
      <w:r w:rsidRPr="002C5083">
        <w:rPr>
          <w:sz w:val="28"/>
          <w:szCs w:val="28"/>
          <w:lang w:val="English"/>
        </w:rPr>
        <w:t xml:space="preserve"> "On Approval of the Technical Regulations on Hazard Classification, Labeling and Packaging of Chemical Products";</w:t>
      </w:r>
    </w:p>
    <w:p w:rsidRPr="002C5083" w:rsidR="008672FA" w:rsidP="00C31256" w:rsidRDefault="00C31256">
      <w:pPr>
        <w:tabs>
          <w:tab w:val="left" w:pos="567"/>
        </w:tabs>
        <w:spacing w:line="276" w:lineRule="auto"/>
        <w:ind w:firstLine="567"/>
        <w:jc w:val="both"/>
        <w:rPr>
          <w:sz w:val="28"/>
          <w:szCs w:val="28"/>
          <w:lang w:val="uk-UA"/>
        </w:rPr>
      </w:pPr>
      <w:r w:rsidRPr="002C5083">
        <w:rPr>
          <w:sz w:val="28"/>
          <w:szCs w:val="28"/>
          <w:lang w:val="English"/>
        </w:rPr>
        <w:t>Resolution of the Cabinet of Ministers of Ukraine dated July 23, 2024 No. 847 "On Approval of the Technical Regulations on the Safety of Chemical Products";</w:t>
      </w:r>
    </w:p>
    <w:p w:rsidRPr="002C5083" w:rsidR="00C31256" w:rsidP="00C31256" w:rsidRDefault="008672FA">
      <w:pPr>
        <w:tabs>
          <w:tab w:val="left" w:pos="567"/>
        </w:tabs>
        <w:spacing w:line="276" w:lineRule="auto"/>
        <w:ind w:firstLine="567"/>
        <w:jc w:val="both"/>
        <w:rPr>
          <w:sz w:val="28"/>
          <w:szCs w:val="28"/>
          <w:lang w:val="uk-UA"/>
        </w:rPr>
      </w:pPr>
      <w:r w:rsidRPr="002C5083">
        <w:rPr>
          <w:sz w:val="28"/>
          <w:szCs w:val="28"/>
          <w:lang w:val="English"/>
        </w:rPr>
        <w:t>Resolution of the Cabinet of Ministers of Ukraine dated July 21, 2025 No. 903 "Some Issues of the Ministry of Economy, Environment and Agriculture".</w:t>
      </w:r>
    </w:p>
    <w:p w:rsidRPr="002C5083" w:rsidR="00C31256" w:rsidP="00DF1E2B" w:rsidRDefault="00C31256">
      <w:pPr>
        <w:tabs>
          <w:tab w:val="left" w:pos="567"/>
        </w:tabs>
        <w:spacing w:line="276" w:lineRule="auto"/>
        <w:ind w:firstLine="567"/>
        <w:jc w:val="both"/>
        <w:rPr>
          <w:sz w:val="28"/>
          <w:szCs w:val="28"/>
          <w:lang w:val="uk-UA"/>
        </w:rPr>
      </w:pPr>
    </w:p>
    <w:p w:rsidRPr="002C5083" w:rsidR="00A669A5" w:rsidP="00DF1E2B" w:rsidRDefault="00E73973">
      <w:pPr>
        <w:pStyle w:val="ListeParagraf"/>
        <w:numPr>
          <w:ilvl w:val="0"/>
          <w:numId w:val="4"/>
        </w:numPr>
        <w:autoSpaceDE w:val="0"/>
        <w:autoSpaceDN w:val="0"/>
        <w:adjustRightInd w:val="0"/>
        <w:spacing w:line="276" w:lineRule="auto"/>
        <w:ind w:right="4"/>
        <w:jc w:val="both"/>
        <w:rPr>
          <w:b/>
          <w:bCs/>
          <w:sz w:val="28"/>
          <w:szCs w:val="28"/>
          <w:lang w:val="uk-UA"/>
        </w:rPr>
      </w:pPr>
      <w:r w:rsidRPr="002C5083">
        <w:rPr>
          <w:b/>
          <w:bCs/>
          <w:sz w:val="28"/>
          <w:szCs w:val="28"/>
          <w:lang w:val="English"/>
        </w:rPr>
        <w:t>Financial and economic justification</w:t>
      </w:r>
    </w:p>
    <w:p w:rsidRPr="002C5083" w:rsidR="001536B5" w:rsidP="00DF1E2B" w:rsidRDefault="00304AD8">
      <w:pPr>
        <w:autoSpaceDE w:val="0"/>
        <w:autoSpaceDN w:val="0"/>
        <w:adjustRightInd w:val="0"/>
        <w:spacing w:line="276" w:lineRule="auto"/>
        <w:ind w:right="4" w:firstLine="567"/>
        <w:jc w:val="both"/>
        <w:rPr>
          <w:sz w:val="28"/>
          <w:szCs w:val="28"/>
          <w:lang w:val="uk-UA"/>
        </w:rPr>
      </w:pPr>
      <w:r w:rsidRPr="002C5083">
        <w:rPr>
          <w:sz w:val="28"/>
          <w:szCs w:val="28"/>
          <w:lang w:val="English"/>
        </w:rPr>
        <w:t xml:space="preserve">The implementation of the provisions of the act does not require additional financial costs from the state or local budgets.</w:t>
      </w:r>
    </w:p>
    <w:p w:rsidRPr="002C5083" w:rsidR="00F65019" w:rsidP="00DF1E2B" w:rsidRDefault="00F65019">
      <w:pPr>
        <w:autoSpaceDE w:val="0"/>
        <w:autoSpaceDN w:val="0"/>
        <w:adjustRightInd w:val="0"/>
        <w:spacing w:line="276" w:lineRule="auto"/>
        <w:ind w:right="4" w:firstLine="567"/>
        <w:jc w:val="both"/>
        <w:rPr>
          <w:sz w:val="28"/>
          <w:szCs w:val="28"/>
          <w:lang w:val="uk-UA"/>
        </w:rPr>
      </w:pPr>
    </w:p>
    <w:p w:rsidRPr="002C5083" w:rsidR="00E73973" w:rsidP="00DF1E2B" w:rsidRDefault="00E73973">
      <w:pPr>
        <w:pStyle w:val="ListeParagraf"/>
        <w:numPr>
          <w:ilvl w:val="0"/>
          <w:numId w:val="4"/>
        </w:numPr>
        <w:autoSpaceDE w:val="0"/>
        <w:autoSpaceDN w:val="0"/>
        <w:adjustRightInd w:val="0"/>
        <w:spacing w:line="276" w:lineRule="auto"/>
        <w:ind w:right="4"/>
        <w:jc w:val="both"/>
        <w:rPr>
          <w:b/>
          <w:bCs/>
          <w:sz w:val="28"/>
          <w:szCs w:val="28"/>
          <w:lang w:val="uk-UA"/>
        </w:rPr>
      </w:pPr>
      <w:r w:rsidRPr="002C5083">
        <w:rPr>
          <w:b/>
          <w:bCs/>
          <w:sz w:val="28"/>
          <w:szCs w:val="28"/>
          <w:lang w:val="English"/>
        </w:rPr>
        <w:t>Position of stakeholders</w:t>
      </w:r>
    </w:p>
    <w:p w:rsidRPr="002C5083" w:rsidR="00095E42" w:rsidP="00DF1E2B" w:rsidRDefault="00095E42">
      <w:pPr>
        <w:autoSpaceDE w:val="0"/>
        <w:autoSpaceDN w:val="0"/>
        <w:adjustRightInd w:val="0"/>
        <w:spacing w:line="276" w:lineRule="auto"/>
        <w:ind w:right="6" w:firstLine="567"/>
        <w:jc w:val="both"/>
        <w:rPr>
          <w:b/>
          <w:bCs/>
          <w:sz w:val="28"/>
          <w:szCs w:val="28"/>
          <w:lang w:val="uk-UA"/>
        </w:rPr>
      </w:pPr>
      <w:r w:rsidRPr="002C5083">
        <w:rPr>
          <w:sz w:val="28"/>
          <w:szCs w:val="28"/>
          <w:lang w:val="English"/>
        </w:rPr>
        <w:t>The draft act for public discussions is published on the official website of the Ministry of Economy (https://me.gov.ua/).</w:t>
      </w:r>
    </w:p>
    <w:p w:rsidRPr="002C5083" w:rsidR="008672FA" w:rsidP="008672FA" w:rsidRDefault="008672FA">
      <w:pPr>
        <w:pStyle w:val="ListeParagraf"/>
        <w:autoSpaceDE w:val="0"/>
        <w:autoSpaceDN w:val="0"/>
        <w:adjustRightInd w:val="0"/>
        <w:spacing w:line="276" w:lineRule="auto"/>
        <w:ind w:left="0" w:right="4" w:firstLine="567"/>
        <w:jc w:val="both"/>
        <w:rPr>
          <w:bCs/>
          <w:sz w:val="28"/>
          <w:szCs w:val="28"/>
          <w:lang w:val="uk-UA"/>
        </w:rPr>
      </w:pPr>
      <w:r w:rsidRPr="002C5083">
        <w:rPr>
          <w:bCs/>
          <w:sz w:val="28"/>
          <w:szCs w:val="28"/>
          <w:lang w:val="English"/>
        </w:rPr>
        <w:t>The implementation of the draft act will not affect the key interests of the interested parties.</w:t>
      </w:r>
    </w:p>
    <w:p w:rsidRPr="002C5083" w:rsidR="008672FA" w:rsidP="008672FA" w:rsidRDefault="008672FA">
      <w:pPr>
        <w:pStyle w:val="ListeParagraf"/>
        <w:autoSpaceDE w:val="0"/>
        <w:autoSpaceDN w:val="0"/>
        <w:adjustRightInd w:val="0"/>
        <w:spacing w:line="276" w:lineRule="auto"/>
        <w:ind w:left="0" w:right="4" w:firstLine="567"/>
        <w:jc w:val="both"/>
        <w:rPr>
          <w:bCs/>
          <w:sz w:val="28"/>
          <w:szCs w:val="28"/>
          <w:lang w:val="uk-UA"/>
        </w:rPr>
      </w:pPr>
      <w:r w:rsidRPr="002C5083">
        <w:rPr>
          <w:bCs/>
          <w:sz w:val="28"/>
          <w:szCs w:val="28"/>
          <w:lang w:val="English"/>
        </w:rPr>
        <w:t xml:space="preserve">The draft act does not concern the functioning of local self-government, the rights and interests of territorial communities, local and regional development, social and labor sphere, the rights of persons with disabilities, the functioning and use of the Ukrainian language as the state language and does not require consideration by an authorized representative of all-Ukrainian associations of local self-government bodies or relevant local self-government bodies, authorized representatives of all-Ukrainian trade unions, their associations and all-Ukrainian associations of employers' organizations, the Government Commissioner for the Rights of Persons with Disabilities and all-Ukrainian public organizations of persons with disabilities, their unions, the Commissioner for the Protection of the State Language. </w:t>
      </w:r>
    </w:p>
    <w:p w:rsidRPr="002C5083" w:rsidR="008672FA" w:rsidP="008672FA" w:rsidRDefault="008672FA">
      <w:pPr>
        <w:pStyle w:val="ListeParagraf"/>
        <w:autoSpaceDE w:val="0"/>
        <w:autoSpaceDN w:val="0"/>
        <w:adjustRightInd w:val="0"/>
        <w:spacing w:line="276" w:lineRule="auto"/>
        <w:ind w:left="0" w:right="4" w:firstLine="567"/>
        <w:jc w:val="both"/>
        <w:rPr>
          <w:bCs/>
          <w:sz w:val="28"/>
          <w:szCs w:val="28"/>
          <w:lang w:val="uk-UA"/>
        </w:rPr>
      </w:pPr>
      <w:r w:rsidRPr="002C5083">
        <w:rPr>
          <w:bCs/>
          <w:sz w:val="28"/>
          <w:szCs w:val="28"/>
          <w:lang w:val="English"/>
        </w:rPr>
        <w:t xml:space="preserve">The draft act does not relate to the field of scientific and scientific-technical activities and does not require consideration by the Scientific Committee of the National Council for the Development of Science and Technology. </w:t>
      </w:r>
    </w:p>
    <w:p w:rsidRPr="002C5083" w:rsidR="009A3A88" w:rsidP="008672FA" w:rsidRDefault="008672FA">
      <w:pPr>
        <w:pStyle w:val="ListeParagraf"/>
        <w:autoSpaceDE w:val="0"/>
        <w:autoSpaceDN w:val="0"/>
        <w:adjustRightInd w:val="0"/>
        <w:spacing w:line="276" w:lineRule="auto"/>
        <w:ind w:left="0" w:right="4" w:firstLine="567"/>
        <w:jc w:val="both"/>
        <w:rPr>
          <w:bCs/>
          <w:sz w:val="28"/>
          <w:szCs w:val="28"/>
          <w:lang w:val="uk-UA"/>
        </w:rPr>
      </w:pPr>
      <w:r w:rsidRPr="002C5083">
        <w:rPr>
          <w:bCs/>
          <w:sz w:val="28"/>
          <w:szCs w:val="28"/>
          <w:lang w:val="English"/>
        </w:rPr>
        <w:t>The draft act will be sent to the National Agency for the Prevention of Corruption to determine the need for an anti-corruption examination.</w:t>
      </w:r>
    </w:p>
    <w:p w:rsidRPr="002C5083" w:rsidR="008672FA" w:rsidP="008672FA" w:rsidRDefault="008672FA">
      <w:pPr>
        <w:pStyle w:val="ListeParagraf"/>
        <w:autoSpaceDE w:val="0"/>
        <w:autoSpaceDN w:val="0"/>
        <w:adjustRightInd w:val="0"/>
        <w:spacing w:line="276" w:lineRule="auto"/>
        <w:ind w:left="0" w:right="4" w:firstLine="567"/>
        <w:jc w:val="both"/>
        <w:rPr>
          <w:bCs/>
          <w:sz w:val="28"/>
          <w:szCs w:val="28"/>
          <w:lang w:val="uk-UA"/>
        </w:rPr>
      </w:pPr>
    </w:p>
    <w:p w:rsidRPr="002C5083" w:rsidR="00A669A5" w:rsidP="00DF1E2B" w:rsidRDefault="00E73973">
      <w:pPr>
        <w:pStyle w:val="ListeParagraf"/>
        <w:numPr>
          <w:ilvl w:val="0"/>
          <w:numId w:val="4"/>
        </w:numPr>
        <w:autoSpaceDE w:val="0"/>
        <w:autoSpaceDN w:val="0"/>
        <w:adjustRightInd w:val="0"/>
        <w:spacing w:line="276" w:lineRule="auto"/>
        <w:ind w:right="4"/>
        <w:jc w:val="both"/>
        <w:rPr>
          <w:b/>
          <w:bCs/>
          <w:sz w:val="28"/>
          <w:szCs w:val="28"/>
          <w:lang w:val="uk-UA"/>
        </w:rPr>
      </w:pPr>
      <w:r w:rsidRPr="002C5083">
        <w:rPr>
          <w:b/>
          <w:bCs/>
          <w:sz w:val="28"/>
          <w:szCs w:val="28"/>
          <w:lang w:val="English"/>
        </w:rPr>
        <w:t>Conformity assessment</w:t>
      </w:r>
    </w:p>
    <w:p w:rsidRPr="002C5083" w:rsidR="00CE29A5" w:rsidP="00DF1E2B" w:rsidRDefault="00F64806">
      <w:pPr>
        <w:autoSpaceDE w:val="0"/>
        <w:autoSpaceDN w:val="0"/>
        <w:adjustRightInd w:val="0"/>
        <w:spacing w:line="276" w:lineRule="auto"/>
        <w:ind w:right="4" w:firstLine="567"/>
        <w:jc w:val="both"/>
        <w:rPr>
          <w:bCs/>
          <w:sz w:val="28"/>
          <w:szCs w:val="28"/>
          <w:lang w:val="uk-UA"/>
        </w:rPr>
      </w:pPr>
      <w:r w:rsidRPr="002C5083">
        <w:rPr>
          <w:bCs/>
          <w:sz w:val="28"/>
          <w:szCs w:val="28"/>
          <w:lang w:val="English"/>
        </w:rPr>
        <w:t xml:space="preserve">The draft act does not contain provisions related to Ukraine's obligations in the field of European integration. </w:t>
      </w:r>
    </w:p>
    <w:p w:rsidRPr="002C5083" w:rsidR="001536B5" w:rsidP="00DF1E2B" w:rsidRDefault="001536B5">
      <w:pPr>
        <w:autoSpaceDE w:val="0"/>
        <w:autoSpaceDN w:val="0"/>
        <w:adjustRightInd w:val="0"/>
        <w:spacing w:line="276" w:lineRule="auto"/>
        <w:ind w:right="4" w:firstLine="567"/>
        <w:jc w:val="both"/>
        <w:rPr>
          <w:bCs/>
          <w:sz w:val="28"/>
          <w:szCs w:val="28"/>
          <w:lang w:val="uk-UA"/>
        </w:rPr>
      </w:pPr>
      <w:r w:rsidRPr="002C5083">
        <w:rPr>
          <w:bCs/>
          <w:sz w:val="28"/>
          <w:szCs w:val="28"/>
          <w:lang w:val="English"/>
        </w:rPr>
        <w:t xml:space="preserve">The draft act does not affect the provision of equal rights and opportunities for women and men, the labor market, does not contain provisions relating to the rights and freedoms guaranteed by the Convention for the Protection of Human Rights and Fundamental Freedoms; which violate the principle of ensuring equal rights and opportunities for women and men. </w:t>
      </w:r>
    </w:p>
    <w:p w:rsidRPr="002C5083" w:rsidR="00292A98" w:rsidP="00DF1E2B" w:rsidRDefault="00292A98">
      <w:pPr>
        <w:autoSpaceDE w:val="0"/>
        <w:autoSpaceDN w:val="0"/>
        <w:adjustRightInd w:val="0"/>
        <w:spacing w:line="276" w:lineRule="auto"/>
        <w:ind w:right="4" w:firstLine="567"/>
        <w:jc w:val="both"/>
        <w:rPr>
          <w:bCs/>
          <w:sz w:val="28"/>
          <w:szCs w:val="28"/>
          <w:lang w:val="uk-UA"/>
        </w:rPr>
      </w:pPr>
      <w:r w:rsidRPr="002C5083">
        <w:rPr>
          <w:bCs/>
          <w:sz w:val="28"/>
          <w:szCs w:val="28"/>
          <w:lang w:val="English"/>
        </w:rPr>
        <w:t xml:space="preserve">The draft act in conjunction with the legislation will have a positive impact in the field of public health and environmental protection. </w:t>
      </w:r>
    </w:p>
    <w:p w:rsidRPr="002C5083" w:rsidR="008F3E10" w:rsidP="00DF1E2B" w:rsidRDefault="001536B5">
      <w:pPr>
        <w:autoSpaceDE w:val="0"/>
        <w:autoSpaceDN w:val="0"/>
        <w:adjustRightInd w:val="0"/>
        <w:spacing w:line="276" w:lineRule="auto"/>
        <w:ind w:right="4" w:firstLine="567"/>
        <w:jc w:val="both"/>
        <w:rPr>
          <w:bCs/>
          <w:sz w:val="28"/>
          <w:szCs w:val="28"/>
          <w:lang w:val="uk-UA"/>
        </w:rPr>
      </w:pPr>
      <w:r w:rsidRPr="002C5083">
        <w:rPr>
          <w:bCs/>
          <w:sz w:val="28"/>
          <w:szCs w:val="28"/>
          <w:lang w:val="English"/>
        </w:rPr>
        <w:t>The provisions of the draft act do not contain the risks of committing corruption offenses and offenses related to corruption; there are no provisions that create grounds for discrimination.</w:t>
      </w:r>
    </w:p>
    <w:p w:rsidRPr="002C5083" w:rsidR="001536B5" w:rsidP="00DF1E2B" w:rsidRDefault="008F3E10">
      <w:pPr>
        <w:autoSpaceDE w:val="0"/>
        <w:autoSpaceDN w:val="0"/>
        <w:adjustRightInd w:val="0"/>
        <w:spacing w:line="276" w:lineRule="auto"/>
        <w:ind w:right="4" w:firstLine="567"/>
        <w:jc w:val="both"/>
        <w:rPr>
          <w:bCs/>
          <w:sz w:val="28"/>
          <w:szCs w:val="28"/>
          <w:lang w:val="uk-UA"/>
        </w:rPr>
      </w:pPr>
      <w:r w:rsidRPr="002C5083">
        <w:rPr>
          <w:bCs/>
          <w:sz w:val="28"/>
          <w:szCs w:val="28"/>
          <w:lang w:val="English"/>
        </w:rPr>
        <w:t>Public anti-corruption, public anti-discrimination and public gender and legal examinations were not conducted.</w:t>
      </w:r>
    </w:p>
    <w:p w:rsidR="008672FA" w:rsidP="00DF1E2B" w:rsidRDefault="008672FA">
      <w:pPr>
        <w:autoSpaceDE w:val="0"/>
        <w:autoSpaceDN w:val="0"/>
        <w:adjustRightInd w:val="0"/>
        <w:spacing w:line="276" w:lineRule="auto"/>
        <w:ind w:right="4" w:firstLine="567"/>
        <w:jc w:val="both"/>
        <w:rPr>
          <w:bCs/>
          <w:sz w:val="28"/>
          <w:szCs w:val="28"/>
          <w:lang w:val="uk-UA"/>
        </w:rPr>
      </w:pPr>
    </w:p>
    <w:p w:rsidRPr="002C5083" w:rsidR="00FB4C97" w:rsidP="00DF1E2B" w:rsidRDefault="00E73973">
      <w:pPr>
        <w:pStyle w:val="ListeParagraf"/>
        <w:numPr>
          <w:ilvl w:val="0"/>
          <w:numId w:val="4"/>
        </w:numPr>
        <w:autoSpaceDE w:val="0"/>
        <w:autoSpaceDN w:val="0"/>
        <w:adjustRightInd w:val="0"/>
        <w:spacing w:line="276" w:lineRule="auto"/>
        <w:ind w:right="4"/>
        <w:rPr>
          <w:b/>
          <w:bCs/>
          <w:sz w:val="28"/>
          <w:szCs w:val="28"/>
          <w:lang w:val="uk-UA"/>
        </w:rPr>
      </w:pPr>
      <w:r w:rsidRPr="002C5083">
        <w:rPr>
          <w:b/>
          <w:bCs/>
          <w:sz w:val="28"/>
          <w:szCs w:val="28"/>
          <w:lang w:val="English"/>
        </w:rPr>
        <w:t>Forecast of results</w:t>
      </w:r>
    </w:p>
    <w:p w:rsidRPr="002C5083" w:rsidR="00074C18" w:rsidP="00DF1E2B" w:rsidRDefault="00FB4C97">
      <w:pPr>
        <w:autoSpaceDE w:val="0"/>
        <w:autoSpaceDN w:val="0"/>
        <w:adjustRightInd w:val="0"/>
        <w:spacing w:line="276" w:lineRule="auto"/>
        <w:ind w:firstLine="567"/>
        <w:jc w:val="both"/>
        <w:rPr>
          <w:sz w:val="28"/>
          <w:szCs w:val="28"/>
          <w:lang w:val="uk-UA"/>
        </w:rPr>
      </w:pPr>
      <w:r w:rsidRPr="002C5083">
        <w:rPr>
          <w:sz w:val="28"/>
          <w:szCs w:val="28"/>
          <w:lang w:val="English"/>
        </w:rPr>
        <w:t xml:space="preserve">The adoption of the draft act will help ensure the possibility of proper preparation by business entities to comply with the requirements of the Technical Regulation on the Safety of Chemical Products, approved by the Resolution of the Cabinet of Ministers of Ukraine dated July 23, 2024 No. 847, and the Technical Regulations on the Hazard Classification, Labeling and Packaging of Chemical Products, approved by the Resolution of the Cabinet of Ministers of Ukraine dated May 10, 2024.       No. 539, and will contribute to bringing in line with the requirements of the legislation some acts of the Cabinet of Ministers of Ukraine in terms of ensuring the activities of the Ministry of Economy, Environment and Agriculture of Ukraine.</w:t>
      </w:r>
    </w:p>
    <w:p w:rsidRPr="002C5083" w:rsidR="00FF7FE0" w:rsidP="00DF1E2B" w:rsidRDefault="00FF7FE0">
      <w:pPr>
        <w:autoSpaceDE w:val="0"/>
        <w:autoSpaceDN w:val="0"/>
        <w:adjustRightInd w:val="0"/>
        <w:spacing w:line="276" w:lineRule="auto"/>
        <w:ind w:firstLine="567"/>
        <w:jc w:val="both"/>
        <w:rPr>
          <w:sz w:val="28"/>
          <w:szCs w:val="28"/>
          <w:lang w:val="uk-UA"/>
        </w:rPr>
      </w:pPr>
    </w:p>
    <w:p w:rsidRPr="002C5083" w:rsidR="00FF7FE0" w:rsidP="00DF1E2B" w:rsidRDefault="00FF7FE0">
      <w:pPr>
        <w:autoSpaceDE w:val="0"/>
        <w:autoSpaceDN w:val="0"/>
        <w:adjustRightInd w:val="0"/>
        <w:spacing w:line="276" w:lineRule="auto"/>
        <w:ind w:firstLine="567"/>
        <w:jc w:val="both"/>
        <w:rPr>
          <w:sz w:val="28"/>
          <w:szCs w:val="28"/>
          <w:lang w:val="uk-UA"/>
        </w:rPr>
      </w:pPr>
    </w:p>
    <w:p w:rsidRPr="002C5083" w:rsidR="00DB5F8C" w:rsidP="00DF1E2B" w:rsidRDefault="00B37E91">
      <w:pPr>
        <w:tabs>
          <w:tab w:val="center" w:pos="4395"/>
          <w:tab w:val="right" w:pos="9498"/>
        </w:tabs>
        <w:autoSpaceDE w:val="0"/>
        <w:autoSpaceDN w:val="0"/>
        <w:adjustRightInd w:val="0"/>
        <w:spacing w:line="276" w:lineRule="auto"/>
        <w:ind w:right="-998" w:hanging="142"/>
        <w:jc w:val="both"/>
        <w:rPr>
          <w:bCs/>
          <w:sz w:val="28"/>
          <w:szCs w:val="28"/>
          <w:lang w:val="uk-UA"/>
        </w:rPr>
      </w:pPr>
      <w:r>
        <w:rPr>
          <w:bCs/>
          <w:sz w:val="28"/>
          <w:szCs w:val="28"/>
          <w:lang w:val="English"/>
        </w:rPr>
        <w:t xml:space="preserve">Acting Minister of Economy, Environment</w:t>
      </w:r>
    </w:p>
    <w:p w:rsidRPr="002C5083" w:rsidR="00E73973" w:rsidP="00DF1E2B" w:rsidRDefault="00DB5F8C">
      <w:pPr>
        <w:tabs>
          <w:tab w:val="center" w:pos="4395"/>
          <w:tab w:val="right" w:pos="9498"/>
        </w:tabs>
        <w:autoSpaceDE w:val="0"/>
        <w:autoSpaceDN w:val="0"/>
        <w:adjustRightInd w:val="0"/>
        <w:spacing w:line="276" w:lineRule="auto"/>
        <w:ind w:right="-998" w:hanging="142"/>
        <w:jc w:val="both"/>
        <w:rPr>
          <w:bCs/>
          <w:sz w:val="28"/>
          <w:szCs w:val="28"/>
          <w:lang w:val="uk-UA"/>
        </w:rPr>
      </w:pPr>
      <w:r w:rsidRPr="002C5083">
        <w:rPr>
          <w:bCs/>
          <w:sz w:val="28"/>
          <w:szCs w:val="28"/>
          <w:lang w:val="English"/>
        </w:rPr>
        <w:t xml:space="preserve">and Agriculture of Ukraine Daria MARCHAK</w:t>
      </w:r>
      <w:r w:rsidRPr="002C5083" w:rsidR="001536B5">
        <w:rPr>
          <w:bCs/>
          <w:sz w:val="28"/>
          <w:szCs w:val="28"/>
          <w:lang w:val="English"/>
        </w:rPr>
        <w:tab/>
        <w:t xml:space="preserve"/>
      </w:r>
    </w:p>
    <w:p w:rsidRPr="002C5083" w:rsidR="001536B5" w:rsidP="00DF1E2B" w:rsidRDefault="001536B5">
      <w:pPr>
        <w:autoSpaceDE w:val="0"/>
        <w:autoSpaceDN w:val="0"/>
        <w:adjustRightInd w:val="0"/>
        <w:spacing w:line="276" w:lineRule="auto"/>
        <w:ind w:right="-998" w:hanging="142"/>
        <w:rPr>
          <w:sz w:val="28"/>
          <w:szCs w:val="28"/>
          <w:lang w:val="uk-UA"/>
        </w:rPr>
      </w:pPr>
    </w:p>
    <w:p w:rsidRPr="002C5083" w:rsidR="00E73973" w:rsidP="00DF1E2B" w:rsidRDefault="001536B5">
      <w:pPr>
        <w:autoSpaceDE w:val="0"/>
        <w:autoSpaceDN w:val="0"/>
        <w:adjustRightInd w:val="0"/>
        <w:spacing w:line="276" w:lineRule="auto"/>
        <w:ind w:right="-998" w:hanging="142"/>
        <w:rPr>
          <w:sz w:val="28"/>
          <w:szCs w:val="28"/>
          <w:lang w:val="uk-UA"/>
        </w:rPr>
      </w:pPr>
      <w:r w:rsidRPr="002C5083">
        <w:rPr>
          <w:sz w:val="28"/>
          <w:szCs w:val="28"/>
          <w:lang w:val="English"/>
        </w:rPr>
        <w:t>"____" _____________ 2025</w:t>
      </w:r>
    </w:p>
    <w:p w:rsidRPr="002C5083" w:rsidR="00706CA9" w:rsidP="00DF1E2B" w:rsidRDefault="00706CA9">
      <w:pPr>
        <w:spacing w:line="276" w:lineRule="auto"/>
        <w:ind w:hanging="142"/>
        <w:rPr>
          <w:sz w:val="28"/>
          <w:szCs w:val="28"/>
          <w:lang w:val="uk-UA"/>
        </w:rPr>
      </w:pPr>
    </w:p>
    <w:sectPr w:rsidRPr="002C5083" w:rsidR="00706CA9" w:rsidSect="009564B0">
      <w:headerReference w:type="default" r:id="rId7"/>
      <w:pgSz w:w="12240" w:h="15840"/>
      <w:pgMar w:top="1134" w:right="567" w:bottom="1701" w:left="1701" w:header="709" w:footer="709" w:gutter="0"/>
      <w:cols w:space="708"/>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CE711A" w:rsidRDefault="00CE711A" w:rsidP="001536B5">
      <w:r>
        <w:separator/>
      </w:r>
    </w:p>
  </w:endnote>
  <w:endnote w:type="continuationSeparator" w:id="0">
    <w:p w:rsidR="00CE711A" w:rsidRDefault="00CE711A" w:rsidP="001536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Times New Roman P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CE711A" w:rsidRDefault="00CE711A" w:rsidP="001536B5">
      <w:r>
        <w:separator/>
      </w:r>
    </w:p>
  </w:footnote>
  <w:footnote w:type="continuationSeparator" w:id="0">
    <w:p w:rsidR="00CE711A" w:rsidRDefault="00CE711A" w:rsidP="001536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1536B5" w:rsidRDefault="001536B5">
    <w:pPr>
      <w:pStyle w:val="stBilgi"/>
      <w:jc w:val="center"/>
    </w:pPr>
    <w:r>
      <w:rPr>
        <w:lang w:val="English"/>
      </w:rPr>
      <w:fldChar w:fldCharType="begin"/>
    </w:r>
    <w:r>
      <w:rPr>
        <w:lang w:val="English"/>
      </w:rPr>
      <w:instrText>PAGE   \* MERGEFORMAT</w:instrText>
    </w:r>
    <w:r>
      <w:rPr>
        <w:lang w:val="English"/>
      </w:rPr>
      <w:fldChar w:fldCharType="separate"/>
    </w:r>
    <w:r w:rsidRPr="00B37E91" w:rsidR="00B37E91">
      <w:rPr>
        <w:noProof/>
        <w:lang w:val="English"/>
      </w:rPr>
      <w:t>4</w:t>
    </w:r>
    <w:r>
      <w:rPr>
        <w:lang w:val="English"/>
      </w:rPr>
      <w:fldChar w:fldCharType="end"/>
    </w:r>
  </w:p>
  <w:p w:rsidR="001536B5" w:rsidRDefault="001536B5">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47616"/>
    <w:multiLevelType w:val="hybridMultilevel"/>
    <w:tmpl w:val="FFFFFFFF"/>
    <w:lvl w:ilvl="0" w:tplc="D794E30C">
      <w:start w:val="1"/>
      <w:numFmt w:val="decimal"/>
      <w:lvlText w:val="%1."/>
      <w:lvlJc w:val="left"/>
      <w:pPr>
        <w:ind w:left="3196" w:hanging="360"/>
      </w:pPr>
      <w:rPr>
        <w:rFonts w:hint="default" w:cs="Times New Roman"/>
        <w:b w:val="0"/>
        <w:strike w:val="0"/>
      </w:rPr>
    </w:lvl>
    <w:lvl w:ilvl="1" w:tplc="04190019">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 w15:restartNumberingAfterBreak="0">
    <w:nsid w:val="08654A5C"/>
    <w:multiLevelType w:val="hybridMultilevel"/>
    <w:tmpl w:val="FFFFFFFF"/>
    <w:lvl w:ilvl="0" w:tplc="8FBA3678">
      <w:start w:val="1"/>
      <w:numFmt w:val="decimal"/>
      <w:lvlText w:val="%1)"/>
      <w:lvlJc w:val="left"/>
      <w:pPr>
        <w:ind w:left="1069" w:hanging="360"/>
      </w:pPr>
      <w:rPr>
        <w:rFonts w:hint="default" w:cs="Times New Roman"/>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 w15:restartNumberingAfterBreak="0">
    <w:nsid w:val="2DE26F5A"/>
    <w:multiLevelType w:val="hybridMultilevel"/>
    <w:tmpl w:val="FFFFFFFF"/>
    <w:lvl w:ilvl="0" w:tplc="5A060788">
      <w:start w:val="1"/>
      <w:numFmt w:val="decimal"/>
      <w:lvlText w:val="%1."/>
      <w:lvlJc w:val="left"/>
      <w:pPr>
        <w:ind w:left="927" w:hanging="360"/>
      </w:pPr>
      <w:rPr>
        <w:rFonts w:hint="default" w:cs="Times New Roman"/>
      </w:rPr>
    </w:lvl>
    <w:lvl w:ilvl="1" w:tplc="04220019" w:tentative="1">
      <w:start w:val="1"/>
      <w:numFmt w:val="lowerLetter"/>
      <w:lvlText w:val="%2."/>
      <w:lvlJc w:val="left"/>
      <w:pPr>
        <w:ind w:left="1647" w:hanging="360"/>
      </w:pPr>
      <w:rPr>
        <w:rFonts w:cs="Times New Roman"/>
      </w:rPr>
    </w:lvl>
    <w:lvl w:ilvl="2" w:tplc="0422001B" w:tentative="1">
      <w:start w:val="1"/>
      <w:numFmt w:val="lowerRoman"/>
      <w:lvlText w:val="%3."/>
      <w:lvlJc w:val="right"/>
      <w:pPr>
        <w:ind w:left="2367" w:hanging="180"/>
      </w:pPr>
      <w:rPr>
        <w:rFonts w:cs="Times New Roman"/>
      </w:rPr>
    </w:lvl>
    <w:lvl w:ilvl="3" w:tplc="0422000F" w:tentative="1">
      <w:start w:val="1"/>
      <w:numFmt w:val="decimal"/>
      <w:lvlText w:val="%4."/>
      <w:lvlJc w:val="left"/>
      <w:pPr>
        <w:ind w:left="3087" w:hanging="360"/>
      </w:pPr>
      <w:rPr>
        <w:rFonts w:cs="Times New Roman"/>
      </w:rPr>
    </w:lvl>
    <w:lvl w:ilvl="4" w:tplc="04220019" w:tentative="1">
      <w:start w:val="1"/>
      <w:numFmt w:val="lowerLetter"/>
      <w:lvlText w:val="%5."/>
      <w:lvlJc w:val="left"/>
      <w:pPr>
        <w:ind w:left="3807" w:hanging="360"/>
      </w:pPr>
      <w:rPr>
        <w:rFonts w:cs="Times New Roman"/>
      </w:rPr>
    </w:lvl>
    <w:lvl w:ilvl="5" w:tplc="0422001B" w:tentative="1">
      <w:start w:val="1"/>
      <w:numFmt w:val="lowerRoman"/>
      <w:lvlText w:val="%6."/>
      <w:lvlJc w:val="right"/>
      <w:pPr>
        <w:ind w:left="4527" w:hanging="180"/>
      </w:pPr>
      <w:rPr>
        <w:rFonts w:cs="Times New Roman"/>
      </w:rPr>
    </w:lvl>
    <w:lvl w:ilvl="6" w:tplc="0422000F" w:tentative="1">
      <w:start w:val="1"/>
      <w:numFmt w:val="decimal"/>
      <w:lvlText w:val="%7."/>
      <w:lvlJc w:val="left"/>
      <w:pPr>
        <w:ind w:left="5247" w:hanging="360"/>
      </w:pPr>
      <w:rPr>
        <w:rFonts w:cs="Times New Roman"/>
      </w:rPr>
    </w:lvl>
    <w:lvl w:ilvl="7" w:tplc="04220019" w:tentative="1">
      <w:start w:val="1"/>
      <w:numFmt w:val="lowerLetter"/>
      <w:lvlText w:val="%8."/>
      <w:lvlJc w:val="left"/>
      <w:pPr>
        <w:ind w:left="5967" w:hanging="360"/>
      </w:pPr>
      <w:rPr>
        <w:rFonts w:cs="Times New Roman"/>
      </w:rPr>
    </w:lvl>
    <w:lvl w:ilvl="8" w:tplc="0422001B" w:tentative="1">
      <w:start w:val="1"/>
      <w:numFmt w:val="lowerRoman"/>
      <w:lvlText w:val="%9."/>
      <w:lvlJc w:val="right"/>
      <w:pPr>
        <w:ind w:left="6687" w:hanging="180"/>
      </w:pPr>
      <w:rPr>
        <w:rFonts w:cs="Times New Roman"/>
      </w:rPr>
    </w:lvl>
  </w:abstractNum>
  <w:abstractNum w:abstractNumId="3" w15:restartNumberingAfterBreak="0">
    <w:nsid w:val="420F0BDB"/>
    <w:multiLevelType w:val="hybridMultilevel"/>
    <w:tmpl w:val="FFFFFFFF"/>
    <w:lvl w:ilvl="0" w:tplc="58004B08">
      <w:start w:val="1"/>
      <w:numFmt w:val="decimal"/>
      <w:suff w:val="space"/>
      <w:lvlText w:val="%1)"/>
      <w:lvlJc w:val="left"/>
      <w:pPr>
        <w:ind w:left="1069" w:hanging="360"/>
      </w:pPr>
      <w:rPr>
        <w:rFonts w:hint="default" w:cs="Times New Roman"/>
      </w:rPr>
    </w:lvl>
    <w:lvl w:ilvl="1" w:tplc="04220019" w:tentative="1">
      <w:start w:val="1"/>
      <w:numFmt w:val="lowerLetter"/>
      <w:lvlText w:val="%2."/>
      <w:lvlJc w:val="left"/>
      <w:pPr>
        <w:ind w:left="1789" w:hanging="360"/>
      </w:pPr>
      <w:rPr>
        <w:rFonts w:cs="Times New Roman"/>
      </w:rPr>
    </w:lvl>
    <w:lvl w:ilvl="2" w:tplc="0422001B" w:tentative="1">
      <w:start w:val="1"/>
      <w:numFmt w:val="lowerRoman"/>
      <w:lvlText w:val="%3."/>
      <w:lvlJc w:val="right"/>
      <w:pPr>
        <w:ind w:left="2509" w:hanging="180"/>
      </w:pPr>
      <w:rPr>
        <w:rFonts w:cs="Times New Roman"/>
      </w:rPr>
    </w:lvl>
    <w:lvl w:ilvl="3" w:tplc="0422000F" w:tentative="1">
      <w:start w:val="1"/>
      <w:numFmt w:val="decimal"/>
      <w:lvlText w:val="%4."/>
      <w:lvlJc w:val="left"/>
      <w:pPr>
        <w:ind w:left="3229" w:hanging="360"/>
      </w:pPr>
      <w:rPr>
        <w:rFonts w:cs="Times New Roman"/>
      </w:rPr>
    </w:lvl>
    <w:lvl w:ilvl="4" w:tplc="04220019" w:tentative="1">
      <w:start w:val="1"/>
      <w:numFmt w:val="lowerLetter"/>
      <w:lvlText w:val="%5."/>
      <w:lvlJc w:val="left"/>
      <w:pPr>
        <w:ind w:left="3949" w:hanging="360"/>
      </w:pPr>
      <w:rPr>
        <w:rFonts w:cs="Times New Roman"/>
      </w:rPr>
    </w:lvl>
    <w:lvl w:ilvl="5" w:tplc="0422001B" w:tentative="1">
      <w:start w:val="1"/>
      <w:numFmt w:val="lowerRoman"/>
      <w:lvlText w:val="%6."/>
      <w:lvlJc w:val="right"/>
      <w:pPr>
        <w:ind w:left="4669" w:hanging="180"/>
      </w:pPr>
      <w:rPr>
        <w:rFonts w:cs="Times New Roman"/>
      </w:rPr>
    </w:lvl>
    <w:lvl w:ilvl="6" w:tplc="0422000F" w:tentative="1">
      <w:start w:val="1"/>
      <w:numFmt w:val="decimal"/>
      <w:lvlText w:val="%7."/>
      <w:lvlJc w:val="left"/>
      <w:pPr>
        <w:ind w:left="5389" w:hanging="360"/>
      </w:pPr>
      <w:rPr>
        <w:rFonts w:cs="Times New Roman"/>
      </w:rPr>
    </w:lvl>
    <w:lvl w:ilvl="7" w:tplc="04220019" w:tentative="1">
      <w:start w:val="1"/>
      <w:numFmt w:val="lowerLetter"/>
      <w:lvlText w:val="%8."/>
      <w:lvlJc w:val="left"/>
      <w:pPr>
        <w:ind w:left="6109" w:hanging="360"/>
      </w:pPr>
      <w:rPr>
        <w:rFonts w:cs="Times New Roman"/>
      </w:rPr>
    </w:lvl>
    <w:lvl w:ilvl="8" w:tplc="0422001B" w:tentative="1">
      <w:start w:val="1"/>
      <w:numFmt w:val="lowerRoman"/>
      <w:lvlText w:val="%9."/>
      <w:lvlJc w:val="right"/>
      <w:pPr>
        <w:ind w:left="6829" w:hanging="180"/>
      </w:pPr>
      <w:rPr>
        <w:rFonts w:cs="Times New Roman"/>
      </w:rPr>
    </w:lvl>
  </w:abstractNum>
  <w:num w:numId="1" w16cid:durableId="1667826520">
    <w:abstractNumId w:val="3"/>
  </w:num>
  <w:num w:numId="2" w16cid:durableId="1852643335">
    <w:abstractNumId w:val="1"/>
  </w:num>
  <w:num w:numId="3" w16cid:durableId="22679078">
    <w:abstractNumId w:val="0"/>
  </w:num>
  <w:num w:numId="4" w16cid:durableId="192776382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E73973"/>
    <w:rsid w:val="0001600E"/>
    <w:rsid w:val="000278EC"/>
    <w:rsid w:val="00034745"/>
    <w:rsid w:val="0005037E"/>
    <w:rsid w:val="0005522F"/>
    <w:rsid w:val="000642AD"/>
    <w:rsid w:val="00074C18"/>
    <w:rsid w:val="00095E42"/>
    <w:rsid w:val="000A4E3B"/>
    <w:rsid w:val="000A7460"/>
    <w:rsid w:val="000C4BFD"/>
    <w:rsid w:val="00121330"/>
    <w:rsid w:val="001536B5"/>
    <w:rsid w:val="00161A8A"/>
    <w:rsid w:val="0017655E"/>
    <w:rsid w:val="001809B6"/>
    <w:rsid w:val="0018617C"/>
    <w:rsid w:val="001A29F6"/>
    <w:rsid w:val="001A6CF6"/>
    <w:rsid w:val="001C06A8"/>
    <w:rsid w:val="001C62EB"/>
    <w:rsid w:val="001D2C93"/>
    <w:rsid w:val="001D56F9"/>
    <w:rsid w:val="001F5507"/>
    <w:rsid w:val="001F6DE7"/>
    <w:rsid w:val="0020473C"/>
    <w:rsid w:val="002203F2"/>
    <w:rsid w:val="00292A98"/>
    <w:rsid w:val="002A180D"/>
    <w:rsid w:val="002A45AD"/>
    <w:rsid w:val="002A6F32"/>
    <w:rsid w:val="002B17FF"/>
    <w:rsid w:val="002C5083"/>
    <w:rsid w:val="002C788A"/>
    <w:rsid w:val="00304AD8"/>
    <w:rsid w:val="003276C3"/>
    <w:rsid w:val="00330468"/>
    <w:rsid w:val="00341B8F"/>
    <w:rsid w:val="00343275"/>
    <w:rsid w:val="0038152A"/>
    <w:rsid w:val="003F379A"/>
    <w:rsid w:val="004070BA"/>
    <w:rsid w:val="0043623D"/>
    <w:rsid w:val="00447076"/>
    <w:rsid w:val="00472188"/>
    <w:rsid w:val="00472B1D"/>
    <w:rsid w:val="00474FE2"/>
    <w:rsid w:val="004851CC"/>
    <w:rsid w:val="004E46F5"/>
    <w:rsid w:val="004F20BC"/>
    <w:rsid w:val="004F241D"/>
    <w:rsid w:val="00515844"/>
    <w:rsid w:val="00522A0A"/>
    <w:rsid w:val="005863FB"/>
    <w:rsid w:val="00586AA5"/>
    <w:rsid w:val="0059372C"/>
    <w:rsid w:val="005E0CD6"/>
    <w:rsid w:val="005F408F"/>
    <w:rsid w:val="00621644"/>
    <w:rsid w:val="00644B5D"/>
    <w:rsid w:val="00670BDD"/>
    <w:rsid w:val="0068344F"/>
    <w:rsid w:val="006C4B18"/>
    <w:rsid w:val="006E3B58"/>
    <w:rsid w:val="006F2EA0"/>
    <w:rsid w:val="00706CA9"/>
    <w:rsid w:val="00711883"/>
    <w:rsid w:val="0073097E"/>
    <w:rsid w:val="0074576A"/>
    <w:rsid w:val="007558CE"/>
    <w:rsid w:val="00780C43"/>
    <w:rsid w:val="00786D4E"/>
    <w:rsid w:val="007964FD"/>
    <w:rsid w:val="007A58E0"/>
    <w:rsid w:val="007B6252"/>
    <w:rsid w:val="007C06BE"/>
    <w:rsid w:val="007D133B"/>
    <w:rsid w:val="007D6050"/>
    <w:rsid w:val="007E775A"/>
    <w:rsid w:val="00802B80"/>
    <w:rsid w:val="00803447"/>
    <w:rsid w:val="00831119"/>
    <w:rsid w:val="00832D03"/>
    <w:rsid w:val="00840AA6"/>
    <w:rsid w:val="008425BF"/>
    <w:rsid w:val="008672FA"/>
    <w:rsid w:val="008E0674"/>
    <w:rsid w:val="008F3E10"/>
    <w:rsid w:val="00912DAD"/>
    <w:rsid w:val="00930EC9"/>
    <w:rsid w:val="00936647"/>
    <w:rsid w:val="0094493C"/>
    <w:rsid w:val="009564B0"/>
    <w:rsid w:val="00962C0B"/>
    <w:rsid w:val="00972E6C"/>
    <w:rsid w:val="009A198B"/>
    <w:rsid w:val="009A3A88"/>
    <w:rsid w:val="009B1D0C"/>
    <w:rsid w:val="009B697A"/>
    <w:rsid w:val="009E3B39"/>
    <w:rsid w:val="009E400B"/>
    <w:rsid w:val="009F5CC8"/>
    <w:rsid w:val="00A004C0"/>
    <w:rsid w:val="00A144B3"/>
    <w:rsid w:val="00A15382"/>
    <w:rsid w:val="00A1720A"/>
    <w:rsid w:val="00A24980"/>
    <w:rsid w:val="00A32429"/>
    <w:rsid w:val="00A33D7F"/>
    <w:rsid w:val="00A4305C"/>
    <w:rsid w:val="00A669A5"/>
    <w:rsid w:val="00A770EA"/>
    <w:rsid w:val="00A92EF9"/>
    <w:rsid w:val="00A966A9"/>
    <w:rsid w:val="00AB3C80"/>
    <w:rsid w:val="00AB693D"/>
    <w:rsid w:val="00AE248B"/>
    <w:rsid w:val="00AF0C9B"/>
    <w:rsid w:val="00AF660C"/>
    <w:rsid w:val="00B37E91"/>
    <w:rsid w:val="00B65742"/>
    <w:rsid w:val="00B66540"/>
    <w:rsid w:val="00B93EE4"/>
    <w:rsid w:val="00B968A6"/>
    <w:rsid w:val="00BA140A"/>
    <w:rsid w:val="00BB30D7"/>
    <w:rsid w:val="00BB3548"/>
    <w:rsid w:val="00BC7617"/>
    <w:rsid w:val="00BE3B7B"/>
    <w:rsid w:val="00C31256"/>
    <w:rsid w:val="00C534B8"/>
    <w:rsid w:val="00C655BA"/>
    <w:rsid w:val="00C7404C"/>
    <w:rsid w:val="00C943BA"/>
    <w:rsid w:val="00CA1670"/>
    <w:rsid w:val="00CC33D8"/>
    <w:rsid w:val="00CC5F88"/>
    <w:rsid w:val="00CC75BE"/>
    <w:rsid w:val="00CD0A12"/>
    <w:rsid w:val="00CD1C9E"/>
    <w:rsid w:val="00CE29A5"/>
    <w:rsid w:val="00CE4C3D"/>
    <w:rsid w:val="00CE711A"/>
    <w:rsid w:val="00CF61C6"/>
    <w:rsid w:val="00D166E2"/>
    <w:rsid w:val="00D24F0F"/>
    <w:rsid w:val="00D36F4E"/>
    <w:rsid w:val="00D37F7B"/>
    <w:rsid w:val="00D5002F"/>
    <w:rsid w:val="00D671C5"/>
    <w:rsid w:val="00D7566C"/>
    <w:rsid w:val="00D95AF4"/>
    <w:rsid w:val="00D9687D"/>
    <w:rsid w:val="00DB1EE6"/>
    <w:rsid w:val="00DB38D9"/>
    <w:rsid w:val="00DB5F8C"/>
    <w:rsid w:val="00DF1E2B"/>
    <w:rsid w:val="00E16D47"/>
    <w:rsid w:val="00E362CC"/>
    <w:rsid w:val="00E442C5"/>
    <w:rsid w:val="00E44E15"/>
    <w:rsid w:val="00E47C43"/>
    <w:rsid w:val="00E52034"/>
    <w:rsid w:val="00E54113"/>
    <w:rsid w:val="00E73973"/>
    <w:rsid w:val="00E76FE3"/>
    <w:rsid w:val="00EA55CD"/>
    <w:rsid w:val="00EE1408"/>
    <w:rsid w:val="00EE52B1"/>
    <w:rsid w:val="00EF34BC"/>
    <w:rsid w:val="00F26812"/>
    <w:rsid w:val="00F46C99"/>
    <w:rsid w:val="00F57D7C"/>
    <w:rsid w:val="00F63E03"/>
    <w:rsid w:val="00F64806"/>
    <w:rsid w:val="00F65019"/>
    <w:rsid w:val="00F72589"/>
    <w:rsid w:val="00FA0D35"/>
    <w:rsid w:val="00FA6A41"/>
    <w:rsid w:val="00FB4C97"/>
    <w:rsid w:val="00FC0A76"/>
    <w:rsid w:val="00FD6ED5"/>
    <w:rsid w:val="00FF7FE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14:defaultImageDpi w14:val="0"/>
  <w15:docId w15:val="{00581E1C-B530-4255-9F53-CAA1DFEBF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eastAsia="Times New Roman" w:asciiTheme="minorHAnsi" w:hAnsiTheme="minorHAnsi" w:cstheme="minorHAns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73973"/>
    <w:pPr>
      <w:spacing w:after="0" w:line="240" w:lineRule="auto"/>
    </w:pPr>
    <w:rPr>
      <w:rFonts w:ascii="Times New Roman" w:hAnsi="Times New Roman" w:cs="Times New Roman"/>
      <w:sz w:val="24"/>
      <w:szCs w:val="24"/>
      <w:lang w:eastAsia="ru-RU"/>
    </w:rPr>
  </w:style>
  <w:style w:type="character" w:styleId="VarsaylanParagrafYazTipi" w:default="1">
    <w:name w:val="Default Paragraph Font"/>
    <w:uiPriority w:val="1"/>
    <w:semiHidden/>
    <w:unhideWhenUsed/>
  </w:style>
  <w:style w:type="table" w:styleId="NormalTablo" w:default="1">
    <w:name w:val="Normal Table"/>
    <w:uiPriority w:val="99"/>
    <w:semiHidden/>
    <w:unhideWhenUsed/>
    <w:tblPr>
      <w:tblInd w:w="0" w:type="dxa"/>
      <w:tblCellMar>
        <w:top w:w="0" w:type="dxa"/>
        <w:left w:w="108" w:type="dxa"/>
        <w:bottom w:w="0" w:type="dxa"/>
        <w:right w:w="108" w:type="dxa"/>
      </w:tblCellMar>
    </w:tblPr>
  </w:style>
  <w:style w:type="numbering" w:styleId="ListeYok" w:default="1">
    <w:name w:val="No List"/>
    <w:uiPriority w:val="99"/>
    <w:semiHidden/>
    <w:unhideWhenUsed/>
  </w:style>
  <w:style w:type="paragraph" w:styleId="ListeParagraf">
    <w:name w:val="List Paragraph"/>
    <w:basedOn w:val="Normal"/>
    <w:uiPriority w:val="34"/>
    <w:qFormat/>
    <w:rsid w:val="00E73973"/>
    <w:pPr>
      <w:ind w:left="720"/>
      <w:contextualSpacing/>
    </w:pPr>
  </w:style>
  <w:style w:type="paragraph" w:styleId="NormalWeb">
    <w:name w:val="Normal (Web)"/>
    <w:basedOn w:val="Normal"/>
    <w:uiPriority w:val="99"/>
    <w:unhideWhenUsed/>
    <w:rsid w:val="00E73973"/>
    <w:pPr>
      <w:spacing w:before="100" w:beforeAutospacing="1" w:after="100" w:afterAutospacing="1"/>
    </w:pPr>
  </w:style>
  <w:style w:type="paragraph" w:styleId="tj" w:customStyle="1">
    <w:name w:val="tj"/>
    <w:basedOn w:val="Normal"/>
    <w:rsid w:val="00E73973"/>
    <w:pPr>
      <w:spacing w:before="100" w:beforeAutospacing="1" w:after="100" w:afterAutospacing="1"/>
    </w:pPr>
  </w:style>
  <w:style w:type="paragraph" w:styleId="stBilgi">
    <w:name w:val="header"/>
    <w:basedOn w:val="Normal"/>
    <w:link w:val="stBilgiChar"/>
    <w:uiPriority w:val="99"/>
    <w:unhideWhenUsed/>
    <w:rsid w:val="001536B5"/>
    <w:pPr>
      <w:tabs>
        <w:tab w:val="center" w:pos="4819"/>
        <w:tab w:val="right" w:pos="9639"/>
      </w:tabs>
    </w:pPr>
  </w:style>
  <w:style w:type="paragraph" w:styleId="AltBilgi">
    <w:name w:val="footer"/>
    <w:basedOn w:val="Normal"/>
    <w:link w:val="AltBilgiChar"/>
    <w:uiPriority w:val="99"/>
    <w:unhideWhenUsed/>
    <w:rsid w:val="001536B5"/>
    <w:pPr>
      <w:tabs>
        <w:tab w:val="center" w:pos="4819"/>
        <w:tab w:val="right" w:pos="9639"/>
      </w:tabs>
    </w:pPr>
  </w:style>
  <w:style w:type="character" w:styleId="stBilgiChar" w:customStyle="1">
    <w:name w:val="Üst Bilgi Char"/>
    <w:basedOn w:val="VarsaylanParagrafYazTipi"/>
    <w:link w:val="stBilgi"/>
    <w:uiPriority w:val="99"/>
    <w:locked/>
    <w:rsid w:val="001536B5"/>
    <w:rPr>
      <w:rFonts w:ascii="Times New Roman" w:hAnsi="Times New Roman" w:cs="Times New Roman"/>
      <w:sz w:val="24"/>
      <w:szCs w:val="24"/>
      <w:lang w:val="x-none" w:eastAsia="ru-RU"/>
    </w:rPr>
  </w:style>
  <w:style w:type="character" w:styleId="AklamaBavurusu">
    <w:name w:val="annotation reference"/>
    <w:basedOn w:val="VarsaylanParagrafYazTipi"/>
    <w:uiPriority w:val="99"/>
    <w:semiHidden/>
    <w:unhideWhenUsed/>
    <w:rsid w:val="00E47C43"/>
    <w:rPr>
      <w:rFonts w:cs="Times New Roman"/>
      <w:sz w:val="16"/>
      <w:szCs w:val="16"/>
    </w:rPr>
  </w:style>
  <w:style w:type="character" w:styleId="AltBilgiChar" w:customStyle="1">
    <w:name w:val="Alt Bilgi Char"/>
    <w:basedOn w:val="VarsaylanParagrafYazTipi"/>
    <w:link w:val="AltBilgi"/>
    <w:uiPriority w:val="99"/>
    <w:locked/>
    <w:rsid w:val="001536B5"/>
    <w:rPr>
      <w:rFonts w:ascii="Times New Roman" w:hAnsi="Times New Roman" w:cs="Times New Roman"/>
      <w:sz w:val="24"/>
      <w:szCs w:val="24"/>
      <w:lang w:val="x-none" w:eastAsia="ru-RU"/>
    </w:rPr>
  </w:style>
  <w:style w:type="paragraph" w:styleId="AklamaMetni">
    <w:name w:val="annotation text"/>
    <w:basedOn w:val="Normal"/>
    <w:link w:val="AklamaMetniChar"/>
    <w:uiPriority w:val="99"/>
    <w:semiHidden/>
    <w:unhideWhenUsed/>
    <w:rsid w:val="00E47C43"/>
    <w:rPr>
      <w:sz w:val="20"/>
      <w:szCs w:val="20"/>
    </w:rPr>
  </w:style>
  <w:style w:type="paragraph" w:styleId="AklamaKonusu">
    <w:name w:val="annotation subject"/>
    <w:basedOn w:val="AklamaMetni"/>
    <w:next w:val="AklamaMetni"/>
    <w:link w:val="AklamaKonusuChar"/>
    <w:uiPriority w:val="99"/>
    <w:semiHidden/>
    <w:unhideWhenUsed/>
    <w:rsid w:val="00E47C43"/>
    <w:rPr>
      <w:b/>
      <w:bCs/>
    </w:rPr>
  </w:style>
  <w:style w:type="character" w:styleId="AklamaMetniChar" w:customStyle="1">
    <w:name w:val="Açıklama Metni Char"/>
    <w:basedOn w:val="VarsaylanParagrafYazTipi"/>
    <w:link w:val="AklamaMetni"/>
    <w:uiPriority w:val="99"/>
    <w:semiHidden/>
    <w:locked/>
    <w:rsid w:val="00E47C43"/>
    <w:rPr>
      <w:rFonts w:ascii="Times New Roman" w:hAnsi="Times New Roman" w:cs="Times New Roman"/>
      <w:sz w:val="20"/>
      <w:szCs w:val="20"/>
      <w:lang w:val="x-none" w:eastAsia="ru-RU"/>
    </w:rPr>
  </w:style>
  <w:style w:type="paragraph" w:styleId="BalonMetni">
    <w:name w:val="Balloon Text"/>
    <w:basedOn w:val="Normal"/>
    <w:link w:val="BalonMetniChar"/>
    <w:uiPriority w:val="99"/>
    <w:semiHidden/>
    <w:unhideWhenUsed/>
    <w:rsid w:val="00E47C43"/>
    <w:rPr>
      <w:rFonts w:ascii="Segoe UI" w:hAnsi="Segoe UI" w:cs="Segoe UI"/>
      <w:sz w:val="18"/>
      <w:szCs w:val="18"/>
    </w:rPr>
  </w:style>
  <w:style w:type="character" w:styleId="AklamaKonusuChar" w:customStyle="1">
    <w:name w:val="Açıklama Konusu Char"/>
    <w:basedOn w:val="AklamaMetniChar"/>
    <w:link w:val="AklamaKonusu"/>
    <w:uiPriority w:val="99"/>
    <w:semiHidden/>
    <w:locked/>
    <w:rsid w:val="00E47C43"/>
    <w:rPr>
      <w:rFonts w:ascii="Times New Roman" w:hAnsi="Times New Roman" w:cs="Times New Roman"/>
      <w:b/>
      <w:bCs/>
      <w:sz w:val="20"/>
      <w:szCs w:val="20"/>
      <w:lang w:val="x-none" w:eastAsia="ru-RU"/>
    </w:rPr>
  </w:style>
  <w:style w:type="character" w:styleId="BalonMetniChar" w:customStyle="1">
    <w:name w:val="Balon Metni Char"/>
    <w:basedOn w:val="VarsaylanParagrafYazTipi"/>
    <w:link w:val="BalonMetni"/>
    <w:uiPriority w:val="99"/>
    <w:semiHidden/>
    <w:locked/>
    <w:rsid w:val="00E47C43"/>
    <w:rPr>
      <w:rFonts w:ascii="Segoe UI" w:hAnsi="Segoe UI" w:cs="Segoe UI"/>
      <w:sz w:val="18"/>
      <w:szCs w:val="18"/>
      <w:lang w:val="x-none"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950</Words>
  <Characters>5421</Characters>
  <Application>Microsoft Office Word</Application>
  <DocSecurity>0</DocSecurity>
  <Lines>45</Lines>
  <Paragraphs>12</Paragraphs>
  <ScaleCrop>false</ScaleCrop>
  <Company/>
  <LinksUpToDate>false</LinksUpToDate>
  <CharactersWithSpaces>6359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NV</dc:creator>
  <cp:keywords/>
  <dc:description/>
  <cp:lastModifiedBy>Ярмак Сергій Андрійович</cp:lastModifiedBy>
  <cp:revision>3</cp:revision>
  <dcterms:created xsi:type="dcterms:W3CDTF">2025-10-23T07:34:00Z</dcterms:created>
  <dcterms:modified xsi:type="dcterms:W3CDTF">2025-10-23T07:34:00Z</dcterms:modified>
</cp:coreProperties>
</file>